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773F">
      <w:pPr>
        <w:jc w:val="right"/>
      </w:pPr>
      <w:r>
        <w:rPr>
          <w:b/>
          <w:bCs/>
        </w:rPr>
        <w:t>Policy: 3418</w:t>
      </w:r>
      <w:r>
        <w:rPr>
          <w:b/>
          <w:bCs/>
        </w:rPr>
        <w:br/>
        <w:t>Section: 3000 - Students</w:t>
      </w:r>
    </w:p>
    <w:p w:rsidR="00000000" w:rsidRDefault="005377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53773F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53773F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Response to Student Injury or Illness</w:t>
      </w:r>
    </w:p>
    <w:p w:rsidR="00000000" w:rsidRDefault="0053773F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53773F">
      <w:pPr>
        <w:pStyle w:val="NormalWeb"/>
      </w:pPr>
      <w:r>
        <w:rPr>
          <w:sz w:val="17"/>
          <w:szCs w:val="17"/>
        </w:rPr>
        <w:t>The board recognizes that schools are responsible for providing first aid or emergency treatment in case of injury or illness of a student. To that end, the board encourages scho</w:t>
      </w:r>
      <w:r>
        <w:rPr>
          <w:sz w:val="17"/>
          <w:szCs w:val="17"/>
        </w:rPr>
        <w:t>ol staff to become certified in first aid. Further medical attention in non-emergency cases is the responsibility of the parent or guardian. Schools will notify the parent or guardian of students who suffer injuries, illness or physical trauma at school or</w:t>
      </w:r>
      <w:r>
        <w:rPr>
          <w:sz w:val="17"/>
          <w:szCs w:val="17"/>
        </w:rPr>
        <w:t xml:space="preserve"> at any school-sponsored activity as soon as practicable.</w:t>
      </w:r>
    </w:p>
    <w:p w:rsidR="00000000" w:rsidRDefault="0053773F">
      <w:pPr>
        <w:pStyle w:val="NormalWeb"/>
      </w:pPr>
      <w:r>
        <w:t> </w:t>
      </w:r>
    </w:p>
    <w:p w:rsidR="0053773F" w:rsidRDefault="005377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773F" w:rsidRDefault="0053773F">
      <w:pPr>
        <w:pStyle w:val="NormalWeb"/>
      </w:pPr>
      <w:r>
        <w:t>Adoption Date: 4-26-16</w:t>
      </w:r>
    </w:p>
    <w:p w:rsidR="00000000" w:rsidRDefault="0053773F" w:rsidP="0053773F">
      <w:pPr>
        <w:pStyle w:val="NormalWeb"/>
        <w:rPr>
          <w:color w:val="999999"/>
        </w:rPr>
      </w:pPr>
      <w:r>
        <w:t>Easton School District</w:t>
      </w:r>
      <w:r>
        <w:br/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3773F"/>
    <w:rsid w:val="005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2016-03-02T22:27:00Z</dcterms:created>
  <dcterms:modified xsi:type="dcterms:W3CDTF">2016-03-02T22:27:00Z</dcterms:modified>
</cp:coreProperties>
</file>