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530B">
      <w:pPr>
        <w:jc w:val="right"/>
      </w:pPr>
      <w:r>
        <w:rPr>
          <w:b/>
          <w:bCs/>
        </w:rPr>
        <w:t>Policy: 3141</w:t>
      </w:r>
      <w:r>
        <w:rPr>
          <w:b/>
          <w:bCs/>
        </w:rPr>
        <w:br/>
        <w:t>Section: 3000 - Students</w:t>
      </w:r>
    </w:p>
    <w:p w:rsidR="00000000" w:rsidRDefault="00F6530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6530B">
      <w:pPr>
        <w:rPr>
          <w:rFonts w:ascii="Times New Roman" w:eastAsia="Times New Roman" w:hAnsi="Times New Roman"/>
          <w:sz w:val="24"/>
          <w:szCs w:val="24"/>
        </w:rPr>
      </w:pPr>
    </w:p>
    <w:p w:rsidR="00000000" w:rsidRDefault="00F6530B">
      <w:pPr>
        <w:pStyle w:val="NormalWeb"/>
        <w:rPr>
          <w:sz w:val="32"/>
          <w:szCs w:val="32"/>
        </w:rPr>
      </w:pPr>
      <w:r>
        <w:rPr>
          <w:b/>
          <w:bCs/>
          <w:sz w:val="32"/>
          <w:szCs w:val="32"/>
        </w:rPr>
        <w:t>Nonresident Students</w:t>
      </w:r>
    </w:p>
    <w:p w:rsidR="00000000" w:rsidRDefault="00F6530B">
      <w:pPr>
        <w:rPr>
          <w:rFonts w:ascii="Times New Roman" w:eastAsia="Times New Roman" w:hAnsi="Times New Roman"/>
          <w:sz w:val="24"/>
          <w:szCs w:val="24"/>
        </w:rPr>
      </w:pPr>
    </w:p>
    <w:p w:rsidR="00000000" w:rsidRDefault="00F6530B">
      <w:pPr>
        <w:pStyle w:val="NormalWeb"/>
      </w:pPr>
      <w:r>
        <w:rPr>
          <w:sz w:val="17"/>
          <w:szCs w:val="17"/>
        </w:rPr>
        <w:t xml:space="preserve">Consistent with </w:t>
      </w:r>
      <w:hyperlink r:id="rId6" w:history="1">
        <w:r>
          <w:rPr>
            <w:rStyle w:val="Hyperlink"/>
            <w:sz w:val="17"/>
            <w:szCs w:val="17"/>
          </w:rPr>
          <w:t>Chapter 28A.225 RCW</w:t>
        </w:r>
      </w:hyperlink>
      <w:r>
        <w:rPr>
          <w:sz w:val="17"/>
          <w:szCs w:val="17"/>
        </w:rPr>
        <w:t>, any student who resides outside the district may apply to attend a school in the district</w:t>
      </w:r>
      <w:r>
        <w:rPr>
          <w:sz w:val="17"/>
          <w:szCs w:val="17"/>
        </w:rPr>
        <w:t xml:space="preserve"> or file the parental declaration of the intent to provide home-based instruction and enroll for ancillary services, if any. All applications for nonresident attendance or home-based instruction will be considered on an equal basis.</w:t>
      </w:r>
    </w:p>
    <w:p w:rsidR="00000000" w:rsidRDefault="00F6530B">
      <w:pPr>
        <w:pStyle w:val="NormalWeb"/>
      </w:pPr>
      <w:r>
        <w:t> </w:t>
      </w:r>
    </w:p>
    <w:p w:rsidR="00000000" w:rsidRDefault="00F6530B">
      <w:pPr>
        <w:pStyle w:val="NormalWeb"/>
      </w:pPr>
      <w:r>
        <w:rPr>
          <w:sz w:val="17"/>
          <w:szCs w:val="17"/>
        </w:rPr>
        <w:t xml:space="preserve">The </w:t>
      </w:r>
      <w:r w:rsidR="00B059FC">
        <w:rPr>
          <w:sz w:val="17"/>
          <w:szCs w:val="17"/>
        </w:rPr>
        <w:t xml:space="preserve">Easton School District </w:t>
      </w:r>
      <w:r>
        <w:rPr>
          <w:sz w:val="17"/>
          <w:szCs w:val="17"/>
        </w:rPr>
        <w:t>Board of Directors annually will inform parents of the inter</w:t>
      </w:r>
      <w:r w:rsidR="00B059FC">
        <w:rPr>
          <w:sz w:val="17"/>
          <w:szCs w:val="17"/>
        </w:rPr>
        <w:t>-</w:t>
      </w:r>
      <w:r>
        <w:rPr>
          <w:sz w:val="17"/>
          <w:szCs w:val="17"/>
        </w:rPr>
        <w:t>district enrollment options and parental involvement opportunities. Information on inter</w:t>
      </w:r>
      <w:r w:rsidR="00B059FC">
        <w:rPr>
          <w:sz w:val="17"/>
          <w:szCs w:val="17"/>
        </w:rPr>
        <w:t>-</w:t>
      </w:r>
      <w:r>
        <w:rPr>
          <w:sz w:val="17"/>
          <w:szCs w:val="17"/>
        </w:rPr>
        <w:t>district acceptance policies will be provided to nonresidents on request. Providing online access to the inf</w:t>
      </w:r>
      <w:r>
        <w:rPr>
          <w:sz w:val="17"/>
          <w:szCs w:val="17"/>
        </w:rPr>
        <w:t>ormation satisfies the requirements of this policy unless a parent or guardian specifically requests information to be provided in written form. The district will not charge any transfer fees or tuition costs for enrolling eligible nonresident students. </w:t>
      </w:r>
    </w:p>
    <w:p w:rsidR="00000000" w:rsidRDefault="00F6530B">
      <w:pPr>
        <w:pStyle w:val="NormalWeb"/>
      </w:pPr>
      <w:r>
        <w:t> </w:t>
      </w:r>
    </w:p>
    <w:p w:rsidR="00000000" w:rsidRDefault="00F6530B">
      <w:pPr>
        <w:pStyle w:val="NormalWeb"/>
      </w:pPr>
      <w:r>
        <w:rPr>
          <w:sz w:val="17"/>
          <w:szCs w:val="17"/>
        </w:rPr>
        <w:t>A parent or guardian will apply for admission on behalf of his or her child by completing the appropriate district application. The superintendent will develop an application form which contains information including, but not limited to, the current legal</w:t>
      </w:r>
      <w:r>
        <w:rPr>
          <w:sz w:val="17"/>
          <w:szCs w:val="17"/>
        </w:rPr>
        <w:t xml:space="preserve"> residence of the child and the school district in which he or she is currently enrolled or receiving home-based instruction, the basis for requesting release from the resident district and the specific building and grade level (elementary) or course offer</w:t>
      </w:r>
      <w:r>
        <w:rPr>
          <w:sz w:val="17"/>
          <w:szCs w:val="17"/>
        </w:rPr>
        <w:t>ings (secondary) in which the student desires to be enrolled if accepted by the district.</w:t>
      </w:r>
    </w:p>
    <w:p w:rsidR="00000000" w:rsidRDefault="00F6530B">
      <w:pPr>
        <w:pStyle w:val="NormalWeb"/>
      </w:pPr>
      <w:r>
        <w:t> </w:t>
      </w:r>
    </w:p>
    <w:p w:rsidR="00000000" w:rsidRDefault="00F6530B">
      <w:pPr>
        <w:pStyle w:val="NormalWeb"/>
      </w:pPr>
      <w:r>
        <w:rPr>
          <w:sz w:val="17"/>
          <w:szCs w:val="17"/>
        </w:rPr>
        <w:t>A student who resides in a district that does not operate a secondary program will be permitted to enroll in secondary schools in this district in accordance with s</w:t>
      </w:r>
      <w:r>
        <w:rPr>
          <w:sz w:val="17"/>
          <w:szCs w:val="17"/>
        </w:rPr>
        <w:t>tate law and regulation relating to the financial responsibility of the resident district. </w:t>
      </w:r>
    </w:p>
    <w:p w:rsidR="00000000" w:rsidRDefault="00F6530B">
      <w:pPr>
        <w:pStyle w:val="NormalWeb"/>
      </w:pPr>
      <w:r>
        <w:t> </w:t>
      </w:r>
    </w:p>
    <w:p w:rsidR="00B059FC" w:rsidRDefault="00B059FC">
      <w:pPr>
        <w:pStyle w:val="NormalWeb"/>
        <w:rPr>
          <w:b/>
          <w:bCs/>
          <w:sz w:val="17"/>
          <w:szCs w:val="17"/>
        </w:rPr>
      </w:pPr>
    </w:p>
    <w:p w:rsidR="00000000" w:rsidRDefault="00F6530B">
      <w:pPr>
        <w:pStyle w:val="NormalWeb"/>
      </w:pPr>
      <w:r>
        <w:rPr>
          <w:b/>
          <w:bCs/>
          <w:sz w:val="17"/>
          <w:szCs w:val="17"/>
        </w:rPr>
        <w:t>Standards for accepting or rejecting an application</w:t>
      </w:r>
      <w:r>
        <w:rPr>
          <w:sz w:val="17"/>
          <w:szCs w:val="17"/>
        </w:rPr>
        <w:t xml:space="preserve">  </w:t>
      </w:r>
    </w:p>
    <w:p w:rsidR="00000000" w:rsidRDefault="00F6530B">
      <w:pPr>
        <w:pStyle w:val="NormalWeb"/>
      </w:pPr>
      <w:r>
        <w:rPr>
          <w:sz w:val="17"/>
          <w:szCs w:val="17"/>
        </w:rPr>
        <w:t>The superintendent will accept or reject an application for nonresident admission based upon the following s</w:t>
      </w:r>
      <w:r>
        <w:rPr>
          <w:sz w:val="17"/>
          <w:szCs w:val="17"/>
        </w:rPr>
        <w:t>tandards:</w:t>
      </w:r>
    </w:p>
    <w:p w:rsidR="00000000" w:rsidRDefault="00F6530B">
      <w:pPr>
        <w:pStyle w:val="NormalWeb"/>
      </w:pPr>
      <w:r>
        <w:t> </w:t>
      </w:r>
    </w:p>
    <w:p w:rsidR="00000000" w:rsidRDefault="00F6530B">
      <w:pPr>
        <w:numPr>
          <w:ilvl w:val="0"/>
          <w:numId w:val="1"/>
        </w:numPr>
      </w:pPr>
      <w:r>
        <w:rPr>
          <w:sz w:val="17"/>
          <w:szCs w:val="17"/>
        </w:rPr>
        <w:t>Whether acceptance of a nonresident student would result in the di</w:t>
      </w:r>
      <w:r w:rsidR="00B059FC">
        <w:rPr>
          <w:sz w:val="17"/>
          <w:szCs w:val="17"/>
        </w:rPr>
        <w:t xml:space="preserve">strict experiencing </w:t>
      </w:r>
      <w:r>
        <w:rPr>
          <w:sz w:val="17"/>
          <w:szCs w:val="17"/>
        </w:rPr>
        <w:t>financial hardship</w:t>
      </w:r>
      <w:r>
        <w:rPr>
          <w:sz w:val="17"/>
          <w:szCs w:val="17"/>
        </w:rPr>
        <w:t>;</w:t>
      </w:r>
      <w:r>
        <w:br/>
        <w:t> </w:t>
      </w:r>
    </w:p>
    <w:p w:rsidR="00000000" w:rsidRDefault="00F6530B">
      <w:pPr>
        <w:numPr>
          <w:ilvl w:val="0"/>
          <w:numId w:val="1"/>
        </w:numPr>
      </w:pPr>
      <w:r>
        <w:rPr>
          <w:sz w:val="17"/>
          <w:szCs w:val="17"/>
        </w:rPr>
        <w:t>Whether in the grade level or class at the building in which the student desires to be enrolled has the capacity for additional students;</w:t>
      </w:r>
      <w:r>
        <w:br/>
        <w:t> </w:t>
      </w:r>
    </w:p>
    <w:p w:rsidR="00000000" w:rsidRDefault="00F6530B">
      <w:pPr>
        <w:numPr>
          <w:ilvl w:val="0"/>
          <w:numId w:val="1"/>
        </w:numPr>
      </w:pPr>
      <w:r>
        <w:rPr>
          <w:sz w:val="17"/>
          <w:szCs w:val="17"/>
        </w:rPr>
        <w:t>Whether appropriate educational programs or services are available to improve the student’s condition as</w:t>
      </w:r>
      <w:r>
        <w:rPr>
          <w:sz w:val="17"/>
          <w:szCs w:val="17"/>
        </w:rPr>
        <w:t xml:space="preserve"> stated in requesting release from his or her district of residence;</w:t>
      </w:r>
      <w:r>
        <w:br/>
        <w:t> </w:t>
      </w:r>
    </w:p>
    <w:p w:rsidR="00000000" w:rsidRDefault="00F6530B">
      <w:pPr>
        <w:numPr>
          <w:ilvl w:val="0"/>
          <w:numId w:val="1"/>
        </w:numPr>
      </w:pPr>
      <w:r>
        <w:rPr>
          <w:sz w:val="17"/>
          <w:szCs w:val="17"/>
        </w:rPr>
        <w:t>Whether the student’s disciplinary records or other documentation indicate a history of violent or disruptive behavior or gang membership</w:t>
      </w:r>
      <w:r>
        <w:rPr>
          <w:sz w:val="17"/>
          <w:szCs w:val="17"/>
        </w:rPr>
        <w:t>;</w:t>
      </w:r>
      <w:r w:rsidR="00B059FC">
        <w:rPr>
          <w:sz w:val="17"/>
          <w:szCs w:val="17"/>
        </w:rPr>
        <w:t xml:space="preserve"> and</w:t>
      </w:r>
      <w:r>
        <w:br/>
        <w:t> </w:t>
      </w:r>
    </w:p>
    <w:p w:rsidR="00000000" w:rsidRDefault="00F6530B">
      <w:pPr>
        <w:numPr>
          <w:ilvl w:val="0"/>
          <w:numId w:val="1"/>
        </w:numPr>
      </w:pPr>
      <w:r>
        <w:rPr>
          <w:sz w:val="17"/>
          <w:szCs w:val="17"/>
        </w:rPr>
        <w:t xml:space="preserve">Whether the student has been expelled or suspended from a public </w:t>
      </w:r>
      <w:r>
        <w:rPr>
          <w:sz w:val="17"/>
          <w:szCs w:val="17"/>
        </w:rPr>
        <w:t>school.</w:t>
      </w:r>
      <w:bookmarkStart w:id="0" w:name="_GoBack"/>
      <w:bookmarkEnd w:id="0"/>
      <w:r>
        <w:rPr>
          <w:sz w:val="17"/>
          <w:szCs w:val="17"/>
        </w:rPr>
        <w:t> </w:t>
      </w:r>
      <w:r>
        <w:br/>
        <w:t> </w:t>
      </w:r>
    </w:p>
    <w:p w:rsidR="00B059FC" w:rsidRDefault="00B059FC">
      <w:pPr>
        <w:pStyle w:val="NormalWeb"/>
        <w:rPr>
          <w:rStyle w:val="Strong"/>
          <w:sz w:val="17"/>
          <w:szCs w:val="17"/>
        </w:rPr>
      </w:pPr>
    </w:p>
    <w:p w:rsidR="00000000" w:rsidRDefault="00F6530B">
      <w:pPr>
        <w:pStyle w:val="NormalWeb"/>
      </w:pPr>
      <w:r>
        <w:rPr>
          <w:rStyle w:val="Strong"/>
          <w:sz w:val="17"/>
          <w:szCs w:val="17"/>
        </w:rPr>
        <w:t>Admission or denial: Notice of decision and appeal of decision</w:t>
      </w:r>
    </w:p>
    <w:p w:rsidR="00000000" w:rsidRDefault="00F6530B">
      <w:pPr>
        <w:pStyle w:val="NormalWeb"/>
      </w:pPr>
      <w:r>
        <w:rPr>
          <w:sz w:val="17"/>
          <w:szCs w:val="17"/>
        </w:rPr>
        <w:t>The superintendent in a timely manner will provide all applicants with written notification of the approval or d</w:t>
      </w:r>
      <w:r>
        <w:rPr>
          <w:sz w:val="17"/>
          <w:szCs w:val="17"/>
        </w:rPr>
        <w:t>enial of a nonresident student's enrollment application. If the student is to be admitted, the superintendent or the superintendent's designee will notify the resident district and make necessary arrangements for the transfer of student records.</w:t>
      </w:r>
    </w:p>
    <w:p w:rsidR="00000000" w:rsidRDefault="00F6530B">
      <w:pPr>
        <w:pStyle w:val="NormalWeb"/>
      </w:pPr>
      <w:r>
        <w:t> </w:t>
      </w:r>
    </w:p>
    <w:p w:rsidR="00000000" w:rsidRDefault="00F6530B">
      <w:pPr>
        <w:pStyle w:val="NormalWeb"/>
      </w:pPr>
      <w:r>
        <w:t> </w:t>
      </w:r>
    </w:p>
    <w:p w:rsidR="00B059FC" w:rsidRDefault="00B059FC">
      <w:pPr>
        <w:pStyle w:val="NormalWeb"/>
        <w:rPr>
          <w:rStyle w:val="Strong"/>
          <w:sz w:val="17"/>
          <w:szCs w:val="17"/>
        </w:rPr>
      </w:pPr>
    </w:p>
    <w:p w:rsidR="00B059FC" w:rsidRDefault="00B059FC">
      <w:pPr>
        <w:pStyle w:val="NormalWeb"/>
        <w:rPr>
          <w:rStyle w:val="Strong"/>
          <w:sz w:val="17"/>
          <w:szCs w:val="17"/>
        </w:rPr>
      </w:pPr>
    </w:p>
    <w:p w:rsidR="00B059FC" w:rsidRDefault="00B059FC">
      <w:pPr>
        <w:pStyle w:val="NormalWeb"/>
        <w:rPr>
          <w:rStyle w:val="Strong"/>
          <w:sz w:val="17"/>
          <w:szCs w:val="17"/>
        </w:rPr>
      </w:pPr>
    </w:p>
    <w:p w:rsidR="00000000" w:rsidRDefault="00F6530B">
      <w:pPr>
        <w:pStyle w:val="NormalWeb"/>
      </w:pPr>
      <w:r>
        <w:rPr>
          <w:rStyle w:val="Strong"/>
          <w:sz w:val="17"/>
          <w:szCs w:val="17"/>
        </w:rPr>
        <w:t>Children of full-time employees</w:t>
      </w:r>
      <w:r>
        <w:br/>
        <w:t> </w:t>
      </w:r>
    </w:p>
    <w:p w:rsidR="00000000" w:rsidRDefault="00F6530B">
      <w:pPr>
        <w:numPr>
          <w:ilvl w:val="0"/>
          <w:numId w:val="3"/>
        </w:numPr>
      </w:pPr>
      <w:r>
        <w:rPr>
          <w:sz w:val="17"/>
          <w:szCs w:val="17"/>
        </w:rPr>
        <w:t xml:space="preserve">Pursuant to </w:t>
      </w:r>
      <w:hyperlink r:id="rId7" w:history="1">
        <w:r>
          <w:rPr>
            <w:rStyle w:val="Hyperlink"/>
            <w:sz w:val="17"/>
            <w:szCs w:val="17"/>
          </w:rPr>
          <w:t>RCW 28A.225.225</w:t>
        </w:r>
      </w:hyperlink>
      <w:r>
        <w:rPr>
          <w:sz w:val="17"/>
          <w:szCs w:val="17"/>
        </w:rPr>
        <w:t>, a nonresident student who is the child of a full-time certificated or classified</w:t>
      </w:r>
      <w:r>
        <w:rPr>
          <w:sz w:val="17"/>
          <w:szCs w:val="17"/>
        </w:rPr>
        <w:t xml:space="preserve"> employee will be permitted to enroll:</w:t>
      </w:r>
      <w:r>
        <w:br/>
        <w:t xml:space="preserve">  </w:t>
      </w:r>
    </w:p>
    <w:p w:rsidR="00000000" w:rsidRDefault="00F6530B">
      <w:pPr>
        <w:numPr>
          <w:ilvl w:val="1"/>
          <w:numId w:val="3"/>
        </w:numPr>
      </w:pPr>
      <w:r>
        <w:rPr>
          <w:sz w:val="17"/>
          <w:szCs w:val="17"/>
        </w:rPr>
        <w:t>At the school to which the employee is assigned;</w:t>
      </w:r>
      <w:r>
        <w:br/>
        <w:t> </w:t>
      </w:r>
    </w:p>
    <w:p w:rsidR="00000000" w:rsidRDefault="00F6530B">
      <w:pPr>
        <w:numPr>
          <w:ilvl w:val="1"/>
          <w:numId w:val="3"/>
        </w:numPr>
      </w:pPr>
      <w:r>
        <w:rPr>
          <w:sz w:val="17"/>
          <w:szCs w:val="17"/>
        </w:rPr>
        <w:t>At a school forming the district’s kindergarten through twelfth grade continuum which includes the school to which the employee is assigned; or</w:t>
      </w:r>
      <w:r>
        <w:br/>
        <w:t> </w:t>
      </w:r>
    </w:p>
    <w:p w:rsidR="00000000" w:rsidRDefault="00F6530B">
      <w:pPr>
        <w:numPr>
          <w:ilvl w:val="1"/>
          <w:numId w:val="3"/>
        </w:numPr>
      </w:pPr>
      <w:r>
        <w:rPr>
          <w:sz w:val="17"/>
          <w:szCs w:val="17"/>
        </w:rPr>
        <w:t>At a school in th</w:t>
      </w:r>
      <w:r>
        <w:rPr>
          <w:sz w:val="17"/>
          <w:szCs w:val="17"/>
        </w:rPr>
        <w:t xml:space="preserve">e district that provides early intervention services pursuant to </w:t>
      </w:r>
      <w:hyperlink r:id="rId8" w:history="1">
        <w:r>
          <w:rPr>
            <w:rStyle w:val="Hyperlink"/>
            <w:sz w:val="17"/>
            <w:szCs w:val="17"/>
          </w:rPr>
          <w:t>RCW 28A.155.065</w:t>
        </w:r>
      </w:hyperlink>
      <w:r>
        <w:rPr>
          <w:sz w:val="17"/>
          <w:szCs w:val="17"/>
        </w:rPr>
        <w:t xml:space="preserve"> and/or preschool services pursuant to </w:t>
      </w:r>
      <w:hyperlink r:id="rId9" w:history="1">
        <w:r>
          <w:rPr>
            <w:rStyle w:val="Hyperlink"/>
            <w:sz w:val="17"/>
            <w:szCs w:val="17"/>
          </w:rPr>
          <w:t>RCW 28A.155.070</w:t>
        </w:r>
      </w:hyperlink>
      <w:r>
        <w:rPr>
          <w:sz w:val="17"/>
          <w:szCs w:val="17"/>
        </w:rPr>
        <w:t>, if the student is eligible for such services.</w:t>
      </w:r>
      <w:r>
        <w:br/>
        <w:t> </w:t>
      </w:r>
    </w:p>
    <w:p w:rsidR="00000000" w:rsidRDefault="00F6530B">
      <w:pPr>
        <w:numPr>
          <w:ilvl w:val="0"/>
          <w:numId w:val="3"/>
        </w:numPr>
      </w:pPr>
      <w:r>
        <w:rPr>
          <w:sz w:val="17"/>
          <w:szCs w:val="17"/>
        </w:rPr>
        <w:t>The district may reject the application of a student who is the child of a full-time employee if:</w:t>
      </w:r>
      <w:r>
        <w:br/>
        <w:t xml:space="preserve">  </w:t>
      </w:r>
    </w:p>
    <w:p w:rsidR="00000000" w:rsidRDefault="00F6530B">
      <w:pPr>
        <w:numPr>
          <w:ilvl w:val="1"/>
          <w:numId w:val="4"/>
        </w:numPr>
      </w:pPr>
      <w:r>
        <w:rPr>
          <w:sz w:val="17"/>
          <w:szCs w:val="17"/>
        </w:rPr>
        <w:t>Disciplinary reco</w:t>
      </w:r>
      <w:r>
        <w:rPr>
          <w:sz w:val="17"/>
          <w:szCs w:val="17"/>
        </w:rPr>
        <w:t>rds or other evidence supports a conclusion that the student has a history of convictions, violent or disruptive behavior or gang membership; or</w:t>
      </w:r>
      <w:r>
        <w:br/>
        <w:t> </w:t>
      </w:r>
    </w:p>
    <w:p w:rsidR="00B059FC" w:rsidRPr="00B059FC" w:rsidRDefault="00F6530B">
      <w:pPr>
        <w:numPr>
          <w:ilvl w:val="1"/>
          <w:numId w:val="4"/>
        </w:numPr>
      </w:pPr>
      <w:r>
        <w:rPr>
          <w:sz w:val="17"/>
          <w:szCs w:val="17"/>
        </w:rPr>
        <w:t>The student has been expelled or suspended from a public school</w:t>
      </w:r>
      <w:r w:rsidR="00B059FC">
        <w:rPr>
          <w:sz w:val="17"/>
          <w:szCs w:val="17"/>
        </w:rPr>
        <w:t>.</w:t>
      </w:r>
    </w:p>
    <w:p w:rsidR="00000000" w:rsidRDefault="00F6530B" w:rsidP="00B059FC">
      <w:pPr>
        <w:ind w:left="1440"/>
      </w:pPr>
      <w:r>
        <w:t> </w:t>
      </w:r>
    </w:p>
    <w:p w:rsidR="00000000" w:rsidRDefault="00F6530B">
      <w:pPr>
        <w:numPr>
          <w:ilvl w:val="1"/>
          <w:numId w:val="4"/>
        </w:numPr>
      </w:pPr>
      <w:r>
        <w:rPr>
          <w:sz w:val="17"/>
          <w:szCs w:val="17"/>
        </w:rPr>
        <w:t>Enrollment of the nonresident child would displace a child who is a resident of the district.</w:t>
      </w:r>
      <w:r>
        <w:br/>
        <w:t> </w:t>
      </w:r>
    </w:p>
    <w:p w:rsidR="00000000" w:rsidRDefault="00F6530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F6530B">
            <w:r>
              <w:t xml:space="preserve">Legal References: </w:t>
            </w:r>
          </w:p>
        </w:tc>
        <w:tc>
          <w:tcPr>
            <w:tcW w:w="0" w:type="auto"/>
            <w:gridSpan w:val="2"/>
            <w:vAlign w:val="center"/>
            <w:hideMark/>
          </w:tcPr>
          <w:p w:rsidR="00000000" w:rsidRDefault="00F6530B">
            <w:r>
              <w:t xml:space="preserve">RCW 28A.225.220 Adults, children from other districts, agreements for attending school — Tuition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r>
              <w:t xml:space="preserve">RCW 28A.225.225 Applications from nonresident students or students receiving home-based instruction to attend district school — </w:t>
            </w:r>
            <w:r>
              <w:t xml:space="preserve">School employees' children — Acceptance and rejection standards — Notification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r>
              <w:t xml:space="preserve">RCW 28A.225.240 Apportionment credit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r>
              <w:t xml:space="preserve">RCW 28A.225.290 Enrollment options information booklet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r>
              <w:t xml:space="preserve">RCW 28A.225.300 Enrollment options information to parents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r>
              <w:t xml:space="preserve">WAC 392-137 Finance — Nonresident attendance </w:t>
            </w:r>
          </w:p>
        </w:tc>
      </w:tr>
      <w:tr w:rsidR="00000000">
        <w:trPr>
          <w:tblCellSpacing w:w="15" w:type="dxa"/>
        </w:trPr>
        <w:tc>
          <w:tcPr>
            <w:tcW w:w="3000" w:type="dxa"/>
            <w:vAlign w:val="center"/>
            <w:hideMark/>
          </w:tcPr>
          <w:p w:rsidR="00000000" w:rsidRDefault="00F6530B"/>
        </w:tc>
        <w:tc>
          <w:tcPr>
            <w:tcW w:w="0" w:type="auto"/>
            <w:gridSpan w:val="2"/>
            <w:vAlign w:val="center"/>
            <w:hideMark/>
          </w:tcPr>
          <w:p w:rsidR="00000000" w:rsidRDefault="00F6530B"/>
        </w:tc>
      </w:tr>
      <w:tr w:rsidR="00000000">
        <w:trPr>
          <w:gridAfter w:val="1"/>
          <w:tblCellSpacing w:w="15" w:type="dxa"/>
        </w:trPr>
        <w:tc>
          <w:tcPr>
            <w:tcW w:w="3000" w:type="dxa"/>
            <w:vAlign w:val="center"/>
            <w:hideMark/>
          </w:tcPr>
          <w:p w:rsidR="00000000" w:rsidRDefault="00F6530B" w:rsidP="00F6530B"/>
          <w:p w:rsidR="00F6530B" w:rsidRDefault="00F6530B" w:rsidP="00F6530B"/>
          <w:p w:rsidR="00F6530B" w:rsidRDefault="00F6530B" w:rsidP="00F6530B"/>
        </w:tc>
        <w:tc>
          <w:tcPr>
            <w:tcW w:w="0" w:type="auto"/>
            <w:vAlign w:val="center"/>
            <w:hideMark/>
          </w:tcPr>
          <w:p w:rsidR="00000000" w:rsidRDefault="00F6530B"/>
        </w:tc>
      </w:tr>
    </w:tbl>
    <w:p w:rsidR="00B059FC" w:rsidRDefault="00F6530B" w:rsidP="00B059FC">
      <w:pPr>
        <w:pStyle w:val="NormalWeb"/>
      </w:pPr>
      <w:r>
        <w:t xml:space="preserve">Adoption Date: </w:t>
      </w:r>
      <w:r w:rsidR="00B059FC">
        <w:t>9-28-09; Revised Date: 4-26-16</w:t>
      </w:r>
    </w:p>
    <w:p w:rsidR="00000000" w:rsidRDefault="00B059FC" w:rsidP="00B059FC">
      <w:pPr>
        <w:pStyle w:val="NormalWeb"/>
        <w:rPr>
          <w:color w:val="999999"/>
        </w:rPr>
      </w:pPr>
      <w:r>
        <w:t>Easton School District</w:t>
      </w:r>
      <w:r w:rsidR="00F6530B">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30747"/>
    <w:multiLevelType w:val="multilevel"/>
    <w:tmpl w:val="AB8CCC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DA0448A"/>
    <w:multiLevelType w:val="multilevel"/>
    <w:tmpl w:val="5ED43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6"/>
    </w:lvlOverride>
  </w:num>
  <w:num w:numId="3">
    <w:abstractNumId w:val="1"/>
  </w:num>
  <w:num w:numId="4">
    <w:abstractNumId w:val="1"/>
    <w:lvlOverride w:ilvl="1">
      <w:startOverride w:val="1"/>
    </w:lvlOverride>
  </w:num>
  <w:num w:numId="5">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059FC"/>
    <w:rsid w:val="00B059FC"/>
    <w:rsid w:val="00F6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155.065" TargetMode="External"/><Relationship Id="rId3" Type="http://schemas.microsoft.com/office/2007/relationships/stylesWithEffects" Target="stylesWithEffects.xml"/><Relationship Id="rId7" Type="http://schemas.openxmlformats.org/officeDocument/2006/relationships/hyperlink" Target="http://apps.leg.wa.gov/rcw/default.aspx?cite=28a.225.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28a.2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rcw/default.aspx?cite=28A.15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2016-02-24T18:44:00Z</dcterms:created>
  <dcterms:modified xsi:type="dcterms:W3CDTF">2016-02-24T18:44:00Z</dcterms:modified>
</cp:coreProperties>
</file>