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3FF5">
      <w:pPr>
        <w:jc w:val="right"/>
      </w:pPr>
      <w:r>
        <w:rPr>
          <w:b/>
          <w:bCs/>
        </w:rPr>
        <w:t>Policy: 6620</w:t>
      </w:r>
      <w:r>
        <w:rPr>
          <w:b/>
          <w:bCs/>
        </w:rPr>
        <w:br/>
        <w:t>Section: 6000 - Management Support</w:t>
      </w:r>
    </w:p>
    <w:p w:rsidR="00000000" w:rsidRDefault="00933FF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933FF5">
      <w:pPr>
        <w:rPr>
          <w:rFonts w:ascii="Times New Roman" w:eastAsia="Times New Roman" w:hAnsi="Times New Roman"/>
          <w:sz w:val="24"/>
          <w:szCs w:val="24"/>
        </w:rPr>
      </w:pPr>
    </w:p>
    <w:p w:rsidR="00000000" w:rsidRDefault="00933FF5">
      <w:pPr>
        <w:pStyle w:val="NormalWeb"/>
        <w:rPr>
          <w:sz w:val="32"/>
          <w:szCs w:val="32"/>
        </w:rPr>
      </w:pPr>
      <w:r>
        <w:rPr>
          <w:b/>
          <w:bCs/>
          <w:sz w:val="32"/>
          <w:szCs w:val="32"/>
        </w:rPr>
        <w:t>Special Transportation</w:t>
      </w:r>
    </w:p>
    <w:p w:rsidR="00000000" w:rsidRDefault="00933FF5">
      <w:pPr>
        <w:rPr>
          <w:rFonts w:ascii="Times New Roman" w:eastAsia="Times New Roman" w:hAnsi="Times New Roman"/>
          <w:sz w:val="24"/>
          <w:szCs w:val="24"/>
        </w:rPr>
      </w:pPr>
    </w:p>
    <w:p w:rsidR="00000000" w:rsidRDefault="00933FF5">
      <w:pPr>
        <w:pStyle w:val="NormalWeb"/>
      </w:pPr>
      <w:r>
        <w:rPr>
          <w:sz w:val="17"/>
          <w:szCs w:val="17"/>
        </w:rPr>
        <w:t>The following uses of district transportation are a privilege, not a right, and, except where bound by the terms of a lease, the district may revoke that privilege through official board action</w:t>
      </w:r>
      <w:r>
        <w:rPr>
          <w:sz w:val="17"/>
          <w:szCs w:val="17"/>
        </w:rPr>
        <w:t xml:space="preserve"> at a regularly scheduled and legally advertised meeting. The superintendent will have the authority to modify transportation services for school and extracurricular activities when the available fuel supply for regular transportation services appears to f</w:t>
      </w:r>
      <w:r>
        <w:rPr>
          <w:sz w:val="17"/>
          <w:szCs w:val="17"/>
        </w:rPr>
        <w:t>all below the required level. Administrators working with the district transportation department may deny transportation to any student who violates the district's written rules and regulations.</w:t>
      </w:r>
    </w:p>
    <w:p w:rsidR="00000000" w:rsidRDefault="00933FF5">
      <w:pPr>
        <w:pStyle w:val="NormalWeb"/>
      </w:pPr>
      <w:r>
        <w:t> </w:t>
      </w:r>
    </w:p>
    <w:p w:rsidR="00000000" w:rsidRDefault="00933FF5">
      <w:pPr>
        <w:numPr>
          <w:ilvl w:val="0"/>
          <w:numId w:val="1"/>
        </w:numPr>
      </w:pPr>
      <w:r>
        <w:rPr>
          <w:rStyle w:val="Strong"/>
          <w:sz w:val="17"/>
          <w:szCs w:val="17"/>
        </w:rPr>
        <w:t>School Activities</w:t>
      </w:r>
      <w:r>
        <w:rPr>
          <w:sz w:val="17"/>
          <w:szCs w:val="17"/>
        </w:rPr>
        <w:br/>
      </w:r>
      <w:r>
        <w:rPr>
          <w:rFonts w:ascii="Arial" w:hAnsi="Arial" w:cs="Arial"/>
          <w:sz w:val="17"/>
          <w:szCs w:val="17"/>
        </w:rPr>
        <w:t>​</w:t>
      </w:r>
      <w:r>
        <w:rPr>
          <w:sz w:val="17"/>
          <w:szCs w:val="17"/>
        </w:rPr>
        <w:t>Transportation may be provided by the di</w:t>
      </w:r>
      <w:r>
        <w:rPr>
          <w:sz w:val="17"/>
          <w:szCs w:val="17"/>
        </w:rPr>
        <w:t>strict for all activities which have been officially designated by the board as school activities. Activities may include, but not be limited to:</w:t>
      </w:r>
      <w:r>
        <w:br/>
        <w:t xml:space="preserve">  </w:t>
      </w:r>
    </w:p>
    <w:p w:rsidR="00000000" w:rsidRDefault="00933FF5">
      <w:pPr>
        <w:numPr>
          <w:ilvl w:val="1"/>
          <w:numId w:val="1"/>
        </w:numPr>
      </w:pPr>
      <w:r>
        <w:rPr>
          <w:sz w:val="17"/>
          <w:szCs w:val="17"/>
        </w:rPr>
        <w:t>Educational field trips growing out of regular classroom activity which are planned by the teacher, approve</w:t>
      </w:r>
      <w:r>
        <w:rPr>
          <w:sz w:val="17"/>
          <w:szCs w:val="17"/>
        </w:rPr>
        <w:t>d by the principal and supervised by school staff</w:t>
      </w:r>
      <w:r>
        <w:rPr>
          <w:sz w:val="17"/>
          <w:szCs w:val="17"/>
        </w:rPr>
        <w:t xml:space="preserve">, provided that any out of state travel </w:t>
      </w:r>
      <w:r>
        <w:rPr>
          <w:sz w:val="17"/>
          <w:szCs w:val="17"/>
        </w:rPr>
        <w:t>requires prior approval of the board; and</w:t>
      </w:r>
      <w:r>
        <w:br/>
        <w:t> </w:t>
      </w:r>
    </w:p>
    <w:p w:rsidR="00000000" w:rsidRDefault="00933FF5">
      <w:pPr>
        <w:numPr>
          <w:ilvl w:val="1"/>
          <w:numId w:val="1"/>
        </w:numPr>
      </w:pPr>
      <w:r>
        <w:rPr>
          <w:sz w:val="17"/>
          <w:szCs w:val="17"/>
        </w:rPr>
        <w:t>Athletics, debate, drama or music programs or other board-approved co-curri</w:t>
      </w:r>
      <w:r>
        <w:rPr>
          <w:sz w:val="17"/>
          <w:szCs w:val="17"/>
        </w:rPr>
        <w:t>cular programs.</w:t>
      </w:r>
    </w:p>
    <w:p w:rsidR="00000000" w:rsidRDefault="00933FF5">
      <w:pPr>
        <w:pStyle w:val="NormalWeb"/>
      </w:pPr>
      <w:r>
        <w:t> </w:t>
      </w:r>
    </w:p>
    <w:p w:rsidR="00000000" w:rsidRDefault="00933FF5">
      <w:pPr>
        <w:pStyle w:val="NormalWeb"/>
        <w:ind w:left="600"/>
      </w:pPr>
      <w:r>
        <w:rPr>
          <w:sz w:val="17"/>
          <w:szCs w:val="17"/>
        </w:rPr>
        <w:t>Participants in any other activity who feel such activity should be considered an official school activity may petition the board, through the superintendent, to have it considered as a school activity.</w:t>
      </w:r>
    </w:p>
    <w:p w:rsidR="00000000" w:rsidRDefault="00933FF5">
      <w:pPr>
        <w:pStyle w:val="NormalWeb"/>
      </w:pPr>
      <w:r>
        <w:t> </w:t>
      </w:r>
    </w:p>
    <w:p w:rsidR="00000000" w:rsidRDefault="00933FF5">
      <w:pPr>
        <w:numPr>
          <w:ilvl w:val="0"/>
          <w:numId w:val="2"/>
        </w:numPr>
      </w:pPr>
      <w:r>
        <w:rPr>
          <w:rStyle w:val="Strong"/>
          <w:sz w:val="17"/>
          <w:szCs w:val="17"/>
        </w:rPr>
        <w:t>Extracurricular Activities</w:t>
      </w:r>
      <w:r>
        <w:rPr>
          <w:sz w:val="17"/>
          <w:szCs w:val="17"/>
        </w:rPr>
        <w:br/>
      </w:r>
      <w:proofErr w:type="gramStart"/>
      <w:r>
        <w:rPr>
          <w:sz w:val="17"/>
          <w:szCs w:val="17"/>
        </w:rPr>
        <w:t>The</w:t>
      </w:r>
      <w:proofErr w:type="gramEnd"/>
      <w:r>
        <w:rPr>
          <w:sz w:val="17"/>
          <w:szCs w:val="17"/>
        </w:rPr>
        <w:t xml:space="preserve"> su</w:t>
      </w:r>
      <w:r>
        <w:rPr>
          <w:sz w:val="17"/>
          <w:szCs w:val="17"/>
        </w:rPr>
        <w:t>perintendent may authorize the use of district transportation vehicles transporting nonparticipating students to extracurricular activities. Such vehicles may be so used when the users pay an amount sufficient to reimburse the district for the complete cos</w:t>
      </w:r>
      <w:r>
        <w:rPr>
          <w:sz w:val="17"/>
          <w:szCs w:val="17"/>
        </w:rPr>
        <w:t>t of such use. District drivers will be used on all such trips. Participants will be supervised by staff.</w:t>
      </w:r>
      <w:r>
        <w:br/>
        <w:t> </w:t>
      </w:r>
    </w:p>
    <w:p w:rsidR="00000000" w:rsidRDefault="00933FF5">
      <w:pPr>
        <w:numPr>
          <w:ilvl w:val="0"/>
          <w:numId w:val="2"/>
        </w:numPr>
      </w:pPr>
      <w:r>
        <w:rPr>
          <w:rStyle w:val="Strong"/>
          <w:sz w:val="17"/>
          <w:szCs w:val="17"/>
        </w:rPr>
        <w:t>Leasing of Buses</w:t>
      </w:r>
      <w:r>
        <w:rPr>
          <w:sz w:val="17"/>
          <w:szCs w:val="17"/>
        </w:rPr>
        <w:br/>
      </w:r>
      <w:r>
        <w:rPr>
          <w:rFonts w:ascii="Arial" w:hAnsi="Arial" w:cs="Arial"/>
          <w:sz w:val="17"/>
          <w:szCs w:val="17"/>
        </w:rPr>
        <w:t>​</w:t>
      </w:r>
      <w:r>
        <w:rPr>
          <w:sz w:val="17"/>
          <w:szCs w:val="17"/>
        </w:rPr>
        <w:t>The board may enter into a written lease agreement with any of the following:</w:t>
      </w:r>
      <w:r>
        <w:br/>
        <w:t xml:space="preserve">  </w:t>
      </w:r>
    </w:p>
    <w:p w:rsidR="00000000" w:rsidRDefault="00933FF5">
      <w:pPr>
        <w:numPr>
          <w:ilvl w:val="1"/>
          <w:numId w:val="2"/>
        </w:numPr>
      </w:pPr>
      <w:r>
        <w:rPr>
          <w:sz w:val="17"/>
          <w:szCs w:val="17"/>
        </w:rPr>
        <w:t>A nonprofit organization transporting children wi</w:t>
      </w:r>
      <w:r>
        <w:rPr>
          <w:sz w:val="17"/>
          <w:szCs w:val="17"/>
        </w:rPr>
        <w:t>th disabilities and/or persons at least 60 years of age to and from the site of activities or programs deemed beneficial to such persons by such organizations, provided that commercial bus service is not reasonably available for such purpose;</w:t>
      </w:r>
      <w:r>
        <w:br/>
        <w:t> </w:t>
      </w:r>
    </w:p>
    <w:p w:rsidR="00000000" w:rsidRDefault="00933FF5">
      <w:pPr>
        <w:numPr>
          <w:ilvl w:val="1"/>
          <w:numId w:val="2"/>
        </w:numPr>
      </w:pPr>
      <w:r>
        <w:rPr>
          <w:sz w:val="17"/>
          <w:szCs w:val="17"/>
        </w:rPr>
        <w:t>A governmen</w:t>
      </w:r>
      <w:r>
        <w:rPr>
          <w:sz w:val="17"/>
          <w:szCs w:val="17"/>
        </w:rPr>
        <w:t>tal agency transporting personnel, supplies and/or evacuees in the event of a major forest fire, flood or other natural disaster; or</w:t>
      </w:r>
      <w:r>
        <w:br/>
        <w:t> </w:t>
      </w:r>
    </w:p>
    <w:p w:rsidR="00000000" w:rsidRDefault="00933FF5">
      <w:pPr>
        <w:numPr>
          <w:ilvl w:val="1"/>
          <w:numId w:val="2"/>
        </w:numPr>
      </w:pPr>
      <w:r>
        <w:rPr>
          <w:sz w:val="17"/>
          <w:szCs w:val="17"/>
        </w:rPr>
        <w:t>A user conducting an educational recreation program supported wholly or in part by tax funds.</w:t>
      </w:r>
    </w:p>
    <w:p w:rsidR="00000000" w:rsidRDefault="00933FF5">
      <w:pPr>
        <w:pStyle w:val="NormalWeb"/>
      </w:pPr>
      <w:r>
        <w:t> </w:t>
      </w:r>
    </w:p>
    <w:p w:rsidR="00000000" w:rsidRDefault="00933FF5">
      <w:pPr>
        <w:pStyle w:val="NormalWeb"/>
        <w:ind w:left="600"/>
      </w:pPr>
      <w:r>
        <w:rPr>
          <w:sz w:val="17"/>
          <w:szCs w:val="17"/>
        </w:rPr>
        <w:t>Such a lease agreement wi</w:t>
      </w:r>
      <w:r>
        <w:rPr>
          <w:sz w:val="17"/>
          <w:szCs w:val="17"/>
        </w:rPr>
        <w:t>ll contain a clause absolving the district of any and all liability arising from the lessee's use and operation of the district's buses and a clause requiring the lessee to maintain adequate insurance to recompense the district for the potential loss of th</w:t>
      </w:r>
      <w:r>
        <w:rPr>
          <w:sz w:val="17"/>
          <w:szCs w:val="17"/>
        </w:rPr>
        <w:t>e buses leased. Potential users will stipulate in writing that commercial or charter bus service is not reasonably available to provide the services for which a school bus is needed. The user will reimburse the district for the actual costs plus a reasonab</w:t>
      </w:r>
      <w:r>
        <w:rPr>
          <w:sz w:val="17"/>
          <w:szCs w:val="17"/>
        </w:rPr>
        <w:t>le fee for use of the bus. Funds derived from the lease of a surplus bus will be deposited in the transportation vehicle fund. If a bus is a part of the regular fleet, the funds derived from a rental or lease agreement may be deposited in the general fund.</w:t>
      </w:r>
    </w:p>
    <w:p w:rsidR="00000000" w:rsidRDefault="00933FF5">
      <w:pPr>
        <w:pStyle w:val="NormalWeb"/>
      </w:pPr>
      <w:r>
        <w:t> </w:t>
      </w:r>
    </w:p>
    <w:p w:rsidR="00000000" w:rsidRDefault="00933FF5">
      <w:pPr>
        <w:numPr>
          <w:ilvl w:val="0"/>
          <w:numId w:val="3"/>
        </w:numPr>
      </w:pPr>
      <w:r>
        <w:rPr>
          <w:rStyle w:val="Strong"/>
          <w:sz w:val="17"/>
          <w:szCs w:val="17"/>
        </w:rPr>
        <w:lastRenderedPageBreak/>
        <w:t>Cooperative Programs</w:t>
      </w:r>
      <w:r>
        <w:rPr>
          <w:sz w:val="17"/>
          <w:szCs w:val="17"/>
        </w:rPr>
        <w:br/>
      </w:r>
      <w:proofErr w:type="gramStart"/>
      <w:r>
        <w:rPr>
          <w:sz w:val="17"/>
          <w:szCs w:val="17"/>
        </w:rPr>
        <w:t>The</w:t>
      </w:r>
      <w:proofErr w:type="gramEnd"/>
      <w:r>
        <w:rPr>
          <w:sz w:val="17"/>
          <w:szCs w:val="17"/>
        </w:rPr>
        <w:t xml:space="preserve"> board may enter into cooperative transportation agreements with other districts when it is economically advantageous to the cooperating districts and when it does not impair the quality of educational programs available to stude</w:t>
      </w:r>
      <w:r>
        <w:rPr>
          <w:sz w:val="17"/>
          <w:szCs w:val="17"/>
        </w:rPr>
        <w:t>nts.</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933FF5" w:rsidP="00933FF5"/>
        </w:tc>
        <w:tc>
          <w:tcPr>
            <w:tcW w:w="0" w:type="auto"/>
            <w:vAlign w:val="center"/>
            <w:hideMark/>
          </w:tcPr>
          <w:p w:rsidR="00000000" w:rsidRDefault="00933FF5"/>
        </w:tc>
      </w:tr>
    </w:tbl>
    <w:p w:rsidR="00000000" w:rsidRDefault="00933FF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933FF5">
            <w:r>
              <w:t xml:space="preserve">Legal References: </w:t>
            </w:r>
          </w:p>
        </w:tc>
        <w:tc>
          <w:tcPr>
            <w:tcW w:w="0" w:type="auto"/>
            <w:vAlign w:val="center"/>
            <w:hideMark/>
          </w:tcPr>
          <w:p w:rsidR="00000000" w:rsidRDefault="00933FF5">
            <w:r>
              <w:t xml:space="preserve">RCW 28A.160.010 </w:t>
            </w:r>
            <w:r>
              <w:t xml:space="preserve">Operation of student transportation program — Responsibility of local district — Transporting of elderly — Insurance </w:t>
            </w:r>
          </w:p>
        </w:tc>
      </w:tr>
      <w:tr w:rsidR="00000000">
        <w:trPr>
          <w:tblCellSpacing w:w="15" w:type="dxa"/>
        </w:trPr>
        <w:tc>
          <w:tcPr>
            <w:tcW w:w="3000" w:type="dxa"/>
            <w:vAlign w:val="center"/>
            <w:hideMark/>
          </w:tcPr>
          <w:p w:rsidR="00000000" w:rsidRDefault="00933FF5"/>
        </w:tc>
        <w:tc>
          <w:tcPr>
            <w:tcW w:w="0" w:type="auto"/>
            <w:vAlign w:val="center"/>
            <w:hideMark/>
          </w:tcPr>
          <w:p w:rsidR="00000000" w:rsidRDefault="00933FF5">
            <w:r>
              <w:t xml:space="preserve">RCW 28A.160.040 Lease of buses to transport children with disabilities and elderly — Limitation </w:t>
            </w:r>
          </w:p>
        </w:tc>
      </w:tr>
      <w:tr w:rsidR="00000000">
        <w:trPr>
          <w:tblCellSpacing w:w="15" w:type="dxa"/>
        </w:trPr>
        <w:tc>
          <w:tcPr>
            <w:tcW w:w="3000" w:type="dxa"/>
            <w:vAlign w:val="center"/>
            <w:hideMark/>
          </w:tcPr>
          <w:p w:rsidR="00000000" w:rsidRDefault="00933FF5"/>
        </w:tc>
        <w:tc>
          <w:tcPr>
            <w:tcW w:w="0" w:type="auto"/>
            <w:vAlign w:val="center"/>
            <w:hideMark/>
          </w:tcPr>
          <w:p w:rsidR="00000000" w:rsidRDefault="00933FF5">
            <w:r>
              <w:t xml:space="preserve">RCW 28A.160.070 </w:t>
            </w:r>
            <w:r>
              <w:t xml:space="preserve">Lease of buses to transport children with disabilities and elderly — Elderly persons defined — Program limitation </w:t>
            </w:r>
          </w:p>
        </w:tc>
      </w:tr>
      <w:tr w:rsidR="00000000">
        <w:trPr>
          <w:tblCellSpacing w:w="15" w:type="dxa"/>
        </w:trPr>
        <w:tc>
          <w:tcPr>
            <w:tcW w:w="3000" w:type="dxa"/>
            <w:vAlign w:val="center"/>
            <w:hideMark/>
          </w:tcPr>
          <w:p w:rsidR="00000000" w:rsidRDefault="00933FF5"/>
        </w:tc>
        <w:tc>
          <w:tcPr>
            <w:tcW w:w="0" w:type="auto"/>
            <w:vAlign w:val="center"/>
            <w:hideMark/>
          </w:tcPr>
          <w:p w:rsidR="00000000" w:rsidRDefault="00933FF5">
            <w:r>
              <w:t xml:space="preserve">RCW 28A.160.080 School buses, rental or lease for emergency purposes — Authorization </w:t>
            </w:r>
          </w:p>
        </w:tc>
      </w:tr>
      <w:tr w:rsidR="00000000">
        <w:trPr>
          <w:tblCellSpacing w:w="15" w:type="dxa"/>
        </w:trPr>
        <w:tc>
          <w:tcPr>
            <w:tcW w:w="3000" w:type="dxa"/>
            <w:vAlign w:val="center"/>
            <w:hideMark/>
          </w:tcPr>
          <w:p w:rsidR="00000000" w:rsidRDefault="00933FF5"/>
        </w:tc>
        <w:tc>
          <w:tcPr>
            <w:tcW w:w="0" w:type="auto"/>
            <w:vAlign w:val="center"/>
            <w:hideMark/>
          </w:tcPr>
          <w:p w:rsidR="00000000" w:rsidRDefault="00933FF5">
            <w:r>
              <w:t xml:space="preserve">RCW 28A.160.100 School buses, transportation </w:t>
            </w:r>
            <w:r>
              <w:t xml:space="preserve">of general public to interscholastic activities— Limitations </w:t>
            </w:r>
          </w:p>
        </w:tc>
      </w:tr>
      <w:tr w:rsidR="00000000">
        <w:trPr>
          <w:tblCellSpacing w:w="15" w:type="dxa"/>
        </w:trPr>
        <w:tc>
          <w:tcPr>
            <w:tcW w:w="3000" w:type="dxa"/>
            <w:vAlign w:val="center"/>
            <w:hideMark/>
          </w:tcPr>
          <w:p w:rsidR="00000000" w:rsidRDefault="00933FF5"/>
        </w:tc>
        <w:tc>
          <w:tcPr>
            <w:tcW w:w="0" w:type="auto"/>
            <w:vAlign w:val="center"/>
            <w:hideMark/>
          </w:tcPr>
          <w:p w:rsidR="00000000" w:rsidRDefault="00933FF5">
            <w:r>
              <w:t xml:space="preserve">RCW 28A.160.120 Agreements with other governmental entities for transportation of public or other </w:t>
            </w:r>
            <w:proofErr w:type="spellStart"/>
            <w:r>
              <w:t>noncommon</w:t>
            </w:r>
            <w:proofErr w:type="spellEnd"/>
            <w:r>
              <w:t xml:space="preserve"> school purposes — Limitations </w:t>
            </w:r>
          </w:p>
        </w:tc>
      </w:tr>
      <w:tr w:rsidR="00000000">
        <w:trPr>
          <w:tblCellSpacing w:w="15" w:type="dxa"/>
        </w:trPr>
        <w:tc>
          <w:tcPr>
            <w:tcW w:w="3000" w:type="dxa"/>
            <w:vAlign w:val="center"/>
            <w:hideMark/>
          </w:tcPr>
          <w:p w:rsidR="00000000" w:rsidRDefault="00933FF5"/>
        </w:tc>
        <w:tc>
          <w:tcPr>
            <w:tcW w:w="0" w:type="auto"/>
            <w:vAlign w:val="center"/>
            <w:hideMark/>
          </w:tcPr>
          <w:p w:rsidR="00000000" w:rsidRDefault="00933FF5">
            <w:r>
              <w:t xml:space="preserve">RCW 28A.335.060 Surplus school property — </w:t>
            </w:r>
            <w:r>
              <w:t xml:space="preserve">Rental, lease or use of — Disposition of moneys received from </w:t>
            </w:r>
          </w:p>
        </w:tc>
      </w:tr>
      <w:tr w:rsidR="00000000">
        <w:trPr>
          <w:tblCellSpacing w:w="15" w:type="dxa"/>
        </w:trPr>
        <w:tc>
          <w:tcPr>
            <w:tcW w:w="3000" w:type="dxa"/>
            <w:vAlign w:val="center"/>
            <w:hideMark/>
          </w:tcPr>
          <w:p w:rsidR="00000000" w:rsidRDefault="00933FF5"/>
        </w:tc>
        <w:tc>
          <w:tcPr>
            <w:tcW w:w="0" w:type="auto"/>
            <w:vAlign w:val="center"/>
            <w:hideMark/>
          </w:tcPr>
          <w:p w:rsidR="00000000" w:rsidRDefault="00933FF5"/>
        </w:tc>
      </w:tr>
    </w:tbl>
    <w:p w:rsidR="00000000" w:rsidRDefault="00933FF5">
      <w:pPr>
        <w:spacing w:after="240"/>
        <w:rPr>
          <w:rFonts w:ascii="Times New Roman" w:eastAsia="Times New Roman" w:hAnsi="Times New Roman"/>
          <w:sz w:val="24"/>
          <w:szCs w:val="24"/>
        </w:rPr>
      </w:pPr>
    </w:p>
    <w:p w:rsidR="00933FF5" w:rsidRDefault="00933FF5">
      <w:pPr>
        <w:pStyle w:val="NormalWeb"/>
      </w:pPr>
      <w:r>
        <w:t>Adoption Date: 9-28-09; Revised Date: 4-26-16</w:t>
      </w:r>
    </w:p>
    <w:p w:rsidR="00000000" w:rsidRDefault="00933FF5" w:rsidP="00933FF5">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7C56"/>
    <w:multiLevelType w:val="multilevel"/>
    <w:tmpl w:val="94FCFFC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2681E9A"/>
    <w:multiLevelType w:val="multilevel"/>
    <w:tmpl w:val="7840D1C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1693652"/>
    <w:multiLevelType w:val="multilevel"/>
    <w:tmpl w:val="36DADC3C"/>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33FF5"/>
    <w:rsid w:val="0093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2016-03-21T20:17:00Z</dcterms:created>
  <dcterms:modified xsi:type="dcterms:W3CDTF">2016-03-21T20:17:00Z</dcterms:modified>
</cp:coreProperties>
</file>