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82744">
      <w:pPr>
        <w:jc w:val="right"/>
      </w:pPr>
      <w:r>
        <w:rPr>
          <w:b/>
          <w:bCs/>
        </w:rPr>
        <w:t>Policy: 5401</w:t>
      </w:r>
      <w:r>
        <w:rPr>
          <w:b/>
          <w:bCs/>
        </w:rPr>
        <w:br/>
        <w:t>Section: 5000 - Personnel</w:t>
      </w:r>
    </w:p>
    <w:p w:rsidR="00000000" w:rsidRDefault="0008274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082744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082744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Sick Leave</w:t>
      </w:r>
    </w:p>
    <w:p w:rsidR="00000000" w:rsidRDefault="00082744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082744">
      <w:pPr>
        <w:pStyle w:val="NormalWeb"/>
      </w:pPr>
      <w:r>
        <w:rPr>
          <w:sz w:val="17"/>
          <w:szCs w:val="17"/>
        </w:rPr>
        <w:t>The district will grant each full-time, certificated and classified staff member of the district sick leave days annually in accordance with collective bargaining agreements. Unused sick leave may be accum</w:t>
      </w:r>
      <w:r>
        <w:rPr>
          <w:sz w:val="17"/>
          <w:szCs w:val="17"/>
        </w:rPr>
        <w:t>ulated on a year-to-year basis up to a maximum of the number of contract days in a contract period, not to exceed one year.</w:t>
      </w:r>
    </w:p>
    <w:p w:rsidR="00000000" w:rsidRDefault="00082744">
      <w:pPr>
        <w:pStyle w:val="NormalWeb"/>
      </w:pPr>
      <w:r>
        <w:t> </w:t>
      </w:r>
    </w:p>
    <w:p w:rsidR="00000000" w:rsidRDefault="00082744">
      <w:pPr>
        <w:pStyle w:val="NormalWeb"/>
      </w:pPr>
      <w:r>
        <w:rPr>
          <w:sz w:val="17"/>
          <w:szCs w:val="17"/>
        </w:rPr>
        <w:t>The district may require a signed statement from a healthcare provider for any absence in excess of five consecutive days. If sick</w:t>
      </w:r>
      <w:r>
        <w:rPr>
          <w:sz w:val="17"/>
          <w:szCs w:val="17"/>
        </w:rPr>
        <w:t xml:space="preserve"> leave benefits are exhausted, the board may grant leave without pay for the balance of the year upon the recommendation of the superintendent.</w:t>
      </w:r>
    </w:p>
    <w:p w:rsidR="00000000" w:rsidRDefault="00082744">
      <w:pPr>
        <w:pStyle w:val="NormalWeb"/>
      </w:pPr>
      <w:r>
        <w:br/>
      </w:r>
      <w:r>
        <w:rPr>
          <w:rStyle w:val="Strong"/>
          <w:sz w:val="17"/>
          <w:szCs w:val="17"/>
        </w:rPr>
        <w:t>Attendance Incentive</w:t>
      </w:r>
      <w:r>
        <w:rPr>
          <w:sz w:val="17"/>
          <w:szCs w:val="17"/>
        </w:rPr>
        <w:br/>
      </w:r>
      <w:proofErr w:type="gramStart"/>
      <w:r>
        <w:rPr>
          <w:sz w:val="17"/>
          <w:szCs w:val="17"/>
        </w:rPr>
        <w:t>In</w:t>
      </w:r>
      <w:proofErr w:type="gramEnd"/>
      <w:r>
        <w:rPr>
          <w:sz w:val="17"/>
          <w:szCs w:val="17"/>
        </w:rPr>
        <w:t xml:space="preserve"> January of the year following any year in which a minimum of 60 days of sick leave is a</w:t>
      </w:r>
      <w:r>
        <w:rPr>
          <w:sz w:val="17"/>
          <w:szCs w:val="17"/>
        </w:rPr>
        <w:t>ccrued, and each January thereafter, any eligible staff member may exercise an option either:</w:t>
      </w:r>
      <w:r>
        <w:br/>
        <w:t> </w:t>
      </w:r>
    </w:p>
    <w:p w:rsidR="00000000" w:rsidRDefault="00082744">
      <w:pPr>
        <w:numPr>
          <w:ilvl w:val="0"/>
          <w:numId w:val="1"/>
        </w:numPr>
      </w:pPr>
      <w:r>
        <w:rPr>
          <w:sz w:val="17"/>
          <w:szCs w:val="17"/>
        </w:rPr>
        <w:t>To receive remuneration for unused sick accumulated in the previous year in an amount equal to one day's monetary compensation of the staff member for each four</w:t>
      </w:r>
      <w:r>
        <w:rPr>
          <w:sz w:val="17"/>
          <w:szCs w:val="17"/>
        </w:rPr>
        <w:t xml:space="preserve"> full days of accrued sick leave in excess of 60 days; or</w:t>
      </w:r>
      <w:r>
        <w:br/>
        <w:t> </w:t>
      </w:r>
    </w:p>
    <w:p w:rsidR="00000000" w:rsidRDefault="00082744">
      <w:pPr>
        <w:numPr>
          <w:ilvl w:val="0"/>
          <w:numId w:val="1"/>
        </w:numPr>
      </w:pPr>
      <w:r>
        <w:rPr>
          <w:sz w:val="17"/>
          <w:szCs w:val="17"/>
        </w:rPr>
        <w:t>To add that year's sick leave to the staff member's accumulated sick leave.</w:t>
      </w:r>
    </w:p>
    <w:p w:rsidR="00000000" w:rsidRDefault="00082744">
      <w:pPr>
        <w:pStyle w:val="NormalWeb"/>
      </w:pPr>
      <w:r>
        <w:t> </w:t>
      </w:r>
    </w:p>
    <w:p w:rsidR="00000000" w:rsidRDefault="00082744">
      <w:pPr>
        <w:pStyle w:val="NormalWeb"/>
      </w:pPr>
      <w:r>
        <w:rPr>
          <w:sz w:val="17"/>
          <w:szCs w:val="17"/>
        </w:rPr>
        <w:t>All such leave for which the staff member receives compensation will be deducted from accumulated sick leave at the ra</w:t>
      </w:r>
      <w:r>
        <w:rPr>
          <w:sz w:val="17"/>
          <w:szCs w:val="17"/>
        </w:rPr>
        <w:t>te of four days for every one day's monetary compensation.</w:t>
      </w:r>
    </w:p>
    <w:p w:rsidR="00000000" w:rsidRDefault="00082744">
      <w:pPr>
        <w:pStyle w:val="NormalWeb"/>
      </w:pPr>
      <w:r>
        <w:br/>
      </w:r>
      <w:r>
        <w:rPr>
          <w:sz w:val="17"/>
          <w:szCs w:val="17"/>
        </w:rPr>
        <w:t>A staff member may cash-out all accrued sick leave at the above rate at the time of separation due to retirement, provided that the retiree provides documentation from the appropriate state retire</w:t>
      </w:r>
      <w:r>
        <w:rPr>
          <w:sz w:val="17"/>
          <w:szCs w:val="17"/>
        </w:rPr>
        <w:t>ment system. Such leave will be accrued at the rate of no more than one day per month.</w:t>
      </w:r>
    </w:p>
    <w:p w:rsidR="00000000" w:rsidRDefault="00082744">
      <w:pPr>
        <w:pStyle w:val="NormalWeb"/>
      </w:pPr>
      <w:r>
        <w:br/>
      </w:r>
      <w:r>
        <w:rPr>
          <w:sz w:val="17"/>
          <w:szCs w:val="17"/>
        </w:rPr>
        <w:t>The administrator of the estate of a deceased staff member may also cash-out all accumulated sick leave at the rate of one day's monetary compensation for every four da</w:t>
      </w:r>
      <w:r>
        <w:rPr>
          <w:sz w:val="17"/>
          <w:szCs w:val="17"/>
        </w:rPr>
        <w:t>ys of leave. A certified copy of the death certificate must be submitted to the district office and proper documentation of court appointment as administrator of the estate.</w:t>
      </w:r>
    </w:p>
    <w:p w:rsidR="00000000" w:rsidRDefault="00082744">
      <w:pPr>
        <w:pStyle w:val="NormalWeb"/>
      </w:pPr>
      <w:r>
        <w:br/>
      </w:r>
      <w:r>
        <w:rPr>
          <w:sz w:val="17"/>
          <w:szCs w:val="17"/>
        </w:rPr>
        <w:t>An employee who is at least age fifty five, has ten years of service in the retir</w:t>
      </w:r>
      <w:r>
        <w:rPr>
          <w:sz w:val="17"/>
          <w:szCs w:val="17"/>
        </w:rPr>
        <w:t xml:space="preserve">ement system, and is a member of either the teachers’ or school employees’ retirement system plan 3, or is at least age fifty-five, has at least fifteen years of service in the retirement system and is a member of either the teachers’ or school employees’ </w:t>
      </w:r>
      <w:r>
        <w:rPr>
          <w:sz w:val="17"/>
          <w:szCs w:val="17"/>
        </w:rPr>
        <w:t>retirement system plan 2 may cash-out all accumulated sick leave at the rate of one day’s monetary compensation for every four days of leave at the time of separation from employment.</w:t>
      </w:r>
    </w:p>
    <w:p w:rsidR="00000000" w:rsidRDefault="00082744">
      <w:pPr>
        <w:pStyle w:val="NormalWeb"/>
      </w:pPr>
      <w:r>
        <w:br/>
      </w:r>
      <w:r>
        <w:rPr>
          <w:sz w:val="17"/>
          <w:szCs w:val="17"/>
        </w:rPr>
        <w:t>Earned sick leave will not be accumulated in excess of 180 days as of D</w:t>
      </w:r>
      <w:r>
        <w:rPr>
          <w:sz w:val="17"/>
          <w:szCs w:val="17"/>
        </w:rPr>
        <w:t>ecember 31 of each year, except that an employee may exercise the annual January cash-out option for all days accumulated in excess of this maximum.</w:t>
      </w:r>
      <w:r>
        <w:br/>
        <w:t> </w:t>
      </w:r>
    </w:p>
    <w:p w:rsidR="00000000" w:rsidRDefault="000827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6405"/>
      </w:tblGrid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082744">
            <w:r>
              <w:t xml:space="preserve">Legal References: </w:t>
            </w:r>
          </w:p>
        </w:tc>
        <w:tc>
          <w:tcPr>
            <w:tcW w:w="0" w:type="auto"/>
            <w:vAlign w:val="center"/>
            <w:hideMark/>
          </w:tcPr>
          <w:p w:rsidR="00000000" w:rsidRDefault="00082744">
            <w:r>
              <w:t xml:space="preserve">RCW 28A.400.210 Employee attendance incentive program — </w:t>
            </w:r>
            <w:r>
              <w:t xml:space="preserve">Remuneration or benefit plan for unused sick leave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082744"/>
        </w:tc>
        <w:tc>
          <w:tcPr>
            <w:tcW w:w="0" w:type="auto"/>
            <w:vAlign w:val="center"/>
            <w:hideMark/>
          </w:tcPr>
          <w:p w:rsidR="00000000" w:rsidRDefault="00082744">
            <w:r>
              <w:t xml:space="preserve">RCW 28A.400.300 Hiring and discharging of employees — Written leave policies — Seniority and leave benefits, of employees transferring between school districts and other educational employers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082744"/>
        </w:tc>
        <w:tc>
          <w:tcPr>
            <w:tcW w:w="0" w:type="auto"/>
            <w:vAlign w:val="center"/>
            <w:hideMark/>
          </w:tcPr>
          <w:p w:rsidR="00000000" w:rsidRDefault="00082744">
            <w:r>
              <w:t>C</w:t>
            </w:r>
            <w:r>
              <w:t xml:space="preserve">hapter 392-136 WAC Finance — Conversion of Accumulated Sick Leave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082744"/>
        </w:tc>
        <w:tc>
          <w:tcPr>
            <w:tcW w:w="0" w:type="auto"/>
            <w:vAlign w:val="center"/>
            <w:hideMark/>
          </w:tcPr>
          <w:p w:rsidR="00000000" w:rsidRDefault="00082744">
            <w:r>
              <w:t xml:space="preserve">AGO 1964 No.98 Sick leave for certificated and </w:t>
            </w:r>
            <w:proofErr w:type="spellStart"/>
            <w:r>
              <w:t>noncertificated</w:t>
            </w:r>
            <w:proofErr w:type="spellEnd"/>
            <w:r>
              <w:t xml:space="preserve"> employees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082744"/>
        </w:tc>
        <w:tc>
          <w:tcPr>
            <w:tcW w:w="0" w:type="auto"/>
            <w:vAlign w:val="center"/>
            <w:hideMark/>
          </w:tcPr>
          <w:p w:rsidR="00000000" w:rsidRDefault="00082744">
            <w:r>
              <w:t xml:space="preserve">AGO 1980 No.22 Limitation on compensated leave for school district employees </w:t>
            </w:r>
          </w:p>
        </w:tc>
      </w:tr>
      <w:tr w:rsidR="00000000">
        <w:trPr>
          <w:tblCellSpacing w:w="15" w:type="dxa"/>
        </w:trPr>
        <w:tc>
          <w:tcPr>
            <w:tcW w:w="3000" w:type="dxa"/>
            <w:vAlign w:val="center"/>
            <w:hideMark/>
          </w:tcPr>
          <w:p w:rsidR="00000000" w:rsidRDefault="00082744"/>
        </w:tc>
        <w:tc>
          <w:tcPr>
            <w:tcW w:w="0" w:type="auto"/>
            <w:vAlign w:val="center"/>
            <w:hideMark/>
          </w:tcPr>
          <w:p w:rsidR="00000000" w:rsidRDefault="00082744"/>
        </w:tc>
      </w:tr>
    </w:tbl>
    <w:p w:rsidR="00000000" w:rsidRDefault="0008274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82744" w:rsidRDefault="00082744">
      <w:pPr>
        <w:pStyle w:val="NormalWeb"/>
      </w:pPr>
      <w:r>
        <w:t>Adoption Date: 9-28-09; Revised Date: 4-26-16</w:t>
      </w:r>
    </w:p>
    <w:p w:rsidR="00000000" w:rsidRDefault="00082744" w:rsidP="00082744">
      <w:pPr>
        <w:pStyle w:val="NormalWeb"/>
        <w:rPr>
          <w:color w:val="999999"/>
        </w:rPr>
      </w:pPr>
      <w:r>
        <w:t>Easton School District</w:t>
      </w:r>
      <w:r>
        <w:br/>
      </w:r>
      <w:bookmarkStart w:id="0" w:name="_GoBack"/>
      <w:bookmarkEnd w:id="0"/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A77EA"/>
    <w:multiLevelType w:val="multilevel"/>
    <w:tmpl w:val="2ABA86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82744"/>
    <w:rsid w:val="0008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Dehuff</dc:creator>
  <cp:lastModifiedBy>Pat Dehuff</cp:lastModifiedBy>
  <cp:revision>2</cp:revision>
  <dcterms:created xsi:type="dcterms:W3CDTF">2016-03-20T22:50:00Z</dcterms:created>
  <dcterms:modified xsi:type="dcterms:W3CDTF">2016-03-20T22:50:00Z</dcterms:modified>
</cp:coreProperties>
</file>