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1F61">
      <w:pPr>
        <w:jc w:val="right"/>
      </w:pPr>
      <w:r>
        <w:rPr>
          <w:b/>
          <w:bCs/>
        </w:rPr>
        <w:t>Policy: 3415</w:t>
      </w:r>
      <w:r>
        <w:rPr>
          <w:b/>
          <w:bCs/>
        </w:rPr>
        <w:br/>
        <w:t>Section: 3000 - Students</w:t>
      </w:r>
    </w:p>
    <w:p w:rsidR="00000000" w:rsidRDefault="001A1F6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A1F61">
      <w:pPr>
        <w:rPr>
          <w:rFonts w:ascii="Times New Roman" w:eastAsia="Times New Roman" w:hAnsi="Times New Roman"/>
          <w:sz w:val="24"/>
          <w:szCs w:val="24"/>
        </w:rPr>
      </w:pPr>
    </w:p>
    <w:p w:rsidR="00000000" w:rsidRDefault="001A1F61">
      <w:pPr>
        <w:pStyle w:val="NormalWeb"/>
        <w:rPr>
          <w:sz w:val="32"/>
          <w:szCs w:val="32"/>
        </w:rPr>
      </w:pPr>
      <w:r>
        <w:rPr>
          <w:b/>
          <w:bCs/>
          <w:sz w:val="32"/>
          <w:szCs w:val="32"/>
        </w:rPr>
        <w:t>Accommodating Students with Diabetes</w:t>
      </w:r>
    </w:p>
    <w:p w:rsidR="00000000" w:rsidRDefault="001A1F61">
      <w:pPr>
        <w:rPr>
          <w:rFonts w:ascii="Times New Roman" w:eastAsia="Times New Roman" w:hAnsi="Times New Roman"/>
          <w:sz w:val="24"/>
          <w:szCs w:val="24"/>
        </w:rPr>
      </w:pPr>
    </w:p>
    <w:p w:rsidR="00000000" w:rsidRDefault="001A1F61">
      <w:pPr>
        <w:pStyle w:val="NormalWeb"/>
      </w:pPr>
      <w:r>
        <w:rPr>
          <w:sz w:val="17"/>
          <w:szCs w:val="17"/>
        </w:rPr>
        <w:t xml:space="preserve">The School Nurse </w:t>
      </w:r>
      <w:r>
        <w:rPr>
          <w:sz w:val="17"/>
          <w:szCs w:val="17"/>
        </w:rPr>
        <w:t>is appointed to:</w:t>
      </w:r>
      <w:r>
        <w:br/>
        <w:t> </w:t>
      </w:r>
    </w:p>
    <w:p w:rsidR="00000000" w:rsidRDefault="001A1F61">
      <w:pPr>
        <w:numPr>
          <w:ilvl w:val="0"/>
          <w:numId w:val="1"/>
        </w:numPr>
      </w:pPr>
      <w:r>
        <w:rPr>
          <w:sz w:val="17"/>
          <w:szCs w:val="17"/>
        </w:rPr>
        <w:t>Consult and coordinate with the parents and health care providers of students with diabetes; and </w:t>
      </w:r>
      <w:r>
        <w:br/>
        <w:t> </w:t>
      </w:r>
    </w:p>
    <w:p w:rsidR="00000000" w:rsidRDefault="001A1F61">
      <w:pPr>
        <w:numPr>
          <w:ilvl w:val="0"/>
          <w:numId w:val="1"/>
        </w:numPr>
      </w:pPr>
      <w:r>
        <w:rPr>
          <w:sz w:val="17"/>
          <w:szCs w:val="17"/>
        </w:rPr>
        <w:t>Train and supervise the appropr</w:t>
      </w:r>
      <w:r>
        <w:rPr>
          <w:sz w:val="17"/>
          <w:szCs w:val="17"/>
        </w:rPr>
        <w:t>iate staff in the care of students with diabetes.</w:t>
      </w:r>
    </w:p>
    <w:p w:rsidR="00000000" w:rsidRDefault="001A1F61">
      <w:pPr>
        <w:pStyle w:val="NormalWeb"/>
      </w:pPr>
      <w:r>
        <w:br/>
      </w:r>
      <w:r>
        <w:rPr>
          <w:sz w:val="17"/>
          <w:szCs w:val="17"/>
        </w:rPr>
        <w:t>The district will develop and follow an individual health plan for each student with diabetes. Each individual health care plan will include an individual emergency plan element. The health plans will be u</w:t>
      </w:r>
      <w:r>
        <w:rPr>
          <w:sz w:val="17"/>
          <w:szCs w:val="17"/>
        </w:rPr>
        <w:t>pdated annually, and more frequently as needed.</w:t>
      </w:r>
    </w:p>
    <w:p w:rsidR="00000000" w:rsidRDefault="001A1F61">
      <w:pPr>
        <w:pStyle w:val="NormalWeb"/>
      </w:pPr>
      <w:r>
        <w:t> </w:t>
      </w:r>
    </w:p>
    <w:p w:rsidR="00000000" w:rsidRDefault="001A1F61">
      <w:pPr>
        <w:pStyle w:val="NormalWeb"/>
      </w:pPr>
      <w:r>
        <w:rPr>
          <w:sz w:val="17"/>
          <w:szCs w:val="17"/>
        </w:rPr>
        <w:t>Parents of students with diabetes may designate an adult to provide care for their student consistent with the student’s individual health care plan. At parent request, school district employees may volunte</w:t>
      </w:r>
      <w:r>
        <w:rPr>
          <w:sz w:val="17"/>
          <w:szCs w:val="17"/>
        </w:rPr>
        <w:t xml:space="preserve">er to be a parent-designated adult under this policy, but they will not be required to participate. </w:t>
      </w:r>
    </w:p>
    <w:p w:rsidR="00000000" w:rsidRDefault="001A1F61">
      <w:pPr>
        <w:pStyle w:val="NormalWeb"/>
      </w:pPr>
      <w:r>
        <w:t> </w:t>
      </w:r>
    </w:p>
    <w:p w:rsidR="00000000" w:rsidRDefault="001A1F61">
      <w:pPr>
        <w:pStyle w:val="NormalWeb"/>
      </w:pPr>
      <w:r>
        <w:rPr>
          <w:sz w:val="17"/>
          <w:szCs w:val="17"/>
        </w:rPr>
        <w:t xml:space="preserve">Parent-designated adults who are school employees will file a voluntary, written, current and unexpired letter of intent stating their willingness to be </w:t>
      </w:r>
      <w:r>
        <w:rPr>
          <w:sz w:val="17"/>
          <w:szCs w:val="17"/>
        </w:rPr>
        <w:t xml:space="preserve">a parent-designated adult. Parent-designated adults who are school employees are required to receive training in caring for students with diabetes from the School Nurse </w:t>
      </w:r>
      <w:r>
        <w:rPr>
          <w:sz w:val="17"/>
          <w:szCs w:val="17"/>
        </w:rPr>
        <w:t xml:space="preserve">or from a nationally certified diabetes educator. </w:t>
      </w:r>
    </w:p>
    <w:p w:rsidR="00000000" w:rsidRDefault="001A1F61">
      <w:pPr>
        <w:pStyle w:val="NormalWeb"/>
      </w:pPr>
      <w:r>
        <w:t> </w:t>
      </w:r>
    </w:p>
    <w:p w:rsidR="00000000" w:rsidRDefault="001A1F61">
      <w:pPr>
        <w:pStyle w:val="NormalWeb"/>
      </w:pPr>
      <w:r>
        <w:rPr>
          <w:sz w:val="17"/>
          <w:szCs w:val="17"/>
        </w:rPr>
        <w:t>Pare</w:t>
      </w:r>
      <w:r>
        <w:rPr>
          <w:sz w:val="17"/>
          <w:szCs w:val="17"/>
        </w:rPr>
        <w:t>nt-designated adults who are not school employees are required to show evidence of comparable training, and meet school district requirements for volunteers. Parent-designated adults will receive additional training from a parent-selected health care profe</w:t>
      </w:r>
      <w:r>
        <w:rPr>
          <w:sz w:val="17"/>
          <w:szCs w:val="17"/>
        </w:rPr>
        <w:t>ssional or expert in diabetic care to provide the care requested by the parent. The School Nurse</w:t>
      </w:r>
      <w:r>
        <w:rPr>
          <w:rStyle w:val="Emphasis"/>
          <w:sz w:val="17"/>
          <w:szCs w:val="17"/>
        </w:rPr>
        <w:t xml:space="preserve"> </w:t>
      </w:r>
      <w:r>
        <w:rPr>
          <w:sz w:val="17"/>
          <w:szCs w:val="17"/>
        </w:rPr>
        <w:t>is not responsible for the supervision of procedures authorized by the parents and carried out by the parent-designated adult.</w:t>
      </w:r>
    </w:p>
    <w:p w:rsidR="00000000" w:rsidRDefault="001A1F61">
      <w:pPr>
        <w:pStyle w:val="NormalWeb"/>
      </w:pPr>
      <w:r>
        <w:rPr>
          <w:sz w:val="17"/>
          <w:szCs w:val="17"/>
        </w:rPr>
        <w:t>In addition</w:t>
      </w:r>
      <w:r>
        <w:rPr>
          <w:sz w:val="17"/>
          <w:szCs w:val="17"/>
        </w:rPr>
        <w:t xml:space="preserve"> to adhering to the requirements of each individual health care plan, for the general care of students with diabetes, the district will:</w:t>
      </w:r>
      <w:r>
        <w:br/>
        <w:t> </w:t>
      </w:r>
    </w:p>
    <w:p w:rsidR="00000000" w:rsidRDefault="001A1F61">
      <w:pPr>
        <w:numPr>
          <w:ilvl w:val="0"/>
          <w:numId w:val="2"/>
        </w:numPr>
      </w:pPr>
      <w:r>
        <w:rPr>
          <w:sz w:val="17"/>
          <w:szCs w:val="17"/>
        </w:rPr>
        <w:t>Acquire necessary parent requests and instructions for treatment;</w:t>
      </w:r>
      <w:r>
        <w:br/>
        <w:t> </w:t>
      </w:r>
    </w:p>
    <w:p w:rsidR="00000000" w:rsidRDefault="001A1F61">
      <w:pPr>
        <w:numPr>
          <w:ilvl w:val="0"/>
          <w:numId w:val="2"/>
        </w:numPr>
      </w:pPr>
      <w:r>
        <w:rPr>
          <w:sz w:val="17"/>
          <w:szCs w:val="17"/>
        </w:rPr>
        <w:t>Acquire monitoring and treatment orders from lice</w:t>
      </w:r>
      <w:r>
        <w:rPr>
          <w:sz w:val="17"/>
          <w:szCs w:val="17"/>
        </w:rPr>
        <w:t>nsed health care providers prescribing within the scope of their licensed authority;</w:t>
      </w:r>
      <w:r>
        <w:br/>
        <w:t> </w:t>
      </w:r>
    </w:p>
    <w:p w:rsidR="00000000" w:rsidRDefault="001A1F61">
      <w:pPr>
        <w:numPr>
          <w:ilvl w:val="0"/>
          <w:numId w:val="2"/>
        </w:numPr>
      </w:pPr>
      <w:r>
        <w:rPr>
          <w:sz w:val="17"/>
          <w:szCs w:val="17"/>
        </w:rPr>
        <w:t>Provide sufficient and secure storage for medical equipment and medication provided by the parent;</w:t>
      </w:r>
      <w:r>
        <w:br/>
        <w:t> </w:t>
      </w:r>
    </w:p>
    <w:p w:rsidR="00000000" w:rsidRDefault="001A1F61">
      <w:pPr>
        <w:numPr>
          <w:ilvl w:val="0"/>
          <w:numId w:val="2"/>
        </w:numPr>
      </w:pPr>
      <w:r>
        <w:rPr>
          <w:sz w:val="17"/>
          <w:szCs w:val="17"/>
        </w:rPr>
        <w:t>Permit students with diabetes to perform blood glucose tests, admini</w:t>
      </w:r>
      <w:r>
        <w:rPr>
          <w:sz w:val="17"/>
          <w:szCs w:val="17"/>
        </w:rPr>
        <w:t>ster insulin, and treat hypoglycemia and hyperglycemia by providing easy access to the necessary supplies, equipment and medication necessary under their individual health care plan. This includes the option for students to carry the necessary supplies, eq</w:t>
      </w:r>
      <w:r>
        <w:rPr>
          <w:sz w:val="17"/>
          <w:szCs w:val="17"/>
        </w:rPr>
        <w:t>uipment and medication on their person and perform monitoring and treatment functions wherever they are on school grounds or at school-sponsored events;</w:t>
      </w:r>
      <w:r>
        <w:br/>
        <w:t> </w:t>
      </w:r>
    </w:p>
    <w:p w:rsidR="00000000" w:rsidRDefault="001A1F61">
      <w:pPr>
        <w:numPr>
          <w:ilvl w:val="0"/>
          <w:numId w:val="2"/>
        </w:numPr>
      </w:pPr>
      <w:r>
        <w:rPr>
          <w:sz w:val="17"/>
          <w:szCs w:val="17"/>
        </w:rPr>
        <w:t>Permit students with diabetes unrestricted access to necessary food and water on schedule and as need</w:t>
      </w:r>
      <w:r>
        <w:rPr>
          <w:sz w:val="17"/>
          <w:szCs w:val="17"/>
        </w:rPr>
        <w:t>ed and unrestricted access to bathroom facilities. When food is served at school events, provision will be made for appropriate food to be available to students with diabetes;</w:t>
      </w:r>
      <w:r>
        <w:br/>
        <w:t> </w:t>
      </w:r>
    </w:p>
    <w:p w:rsidR="00000000" w:rsidRDefault="001A1F61">
      <w:pPr>
        <w:numPr>
          <w:ilvl w:val="0"/>
          <w:numId w:val="2"/>
        </w:numPr>
      </w:pPr>
      <w:r>
        <w:rPr>
          <w:sz w:val="17"/>
          <w:szCs w:val="17"/>
        </w:rPr>
        <w:t>School meals will not be withheld from any student for disciplinary reasons. S</w:t>
      </w:r>
      <w:r>
        <w:rPr>
          <w:sz w:val="17"/>
          <w:szCs w:val="17"/>
        </w:rPr>
        <w:t>tudents with diabetes will not miss meals because they are not able to pay for them. The charge for the meal will be billed to the parent or adult student and collected consistent with district policies;</w:t>
      </w:r>
      <w:r>
        <w:br/>
        <w:t> </w:t>
      </w:r>
    </w:p>
    <w:p w:rsidR="00000000" w:rsidRDefault="001A1F61">
      <w:pPr>
        <w:numPr>
          <w:ilvl w:val="0"/>
          <w:numId w:val="2"/>
        </w:numPr>
      </w:pPr>
      <w:r>
        <w:rPr>
          <w:sz w:val="17"/>
          <w:szCs w:val="17"/>
        </w:rPr>
        <w:lastRenderedPageBreak/>
        <w:t>Parents and health care providers of students with</w:t>
      </w:r>
      <w:r>
        <w:rPr>
          <w:sz w:val="17"/>
          <w:szCs w:val="17"/>
        </w:rPr>
        <w:t xml:space="preserve"> diabetes will be provided with a description of their student’s school schedule to facilitate the timing of monitoring, treatment and food consumption; and</w:t>
      </w:r>
      <w:r>
        <w:br/>
        <w:t> </w:t>
      </w:r>
    </w:p>
    <w:p w:rsidR="00000000" w:rsidRDefault="001A1F61">
      <w:pPr>
        <w:numPr>
          <w:ilvl w:val="0"/>
          <w:numId w:val="2"/>
        </w:numPr>
      </w:pPr>
      <w:r>
        <w:rPr>
          <w:sz w:val="17"/>
          <w:szCs w:val="17"/>
        </w:rPr>
        <w:t xml:space="preserve">Each student’s individual health care plan will be distributed to appropriate staff based on the </w:t>
      </w:r>
      <w:r>
        <w:rPr>
          <w:sz w:val="17"/>
          <w:szCs w:val="17"/>
        </w:rPr>
        <w:t>student’s needs and the staff member’s contact with the student.</w:t>
      </w:r>
    </w:p>
    <w:p w:rsidR="00000000" w:rsidRDefault="001A1F61">
      <w:pPr>
        <w:pStyle w:val="NormalWeb"/>
      </w:pPr>
      <w:r>
        <w:t> </w:t>
      </w:r>
    </w:p>
    <w:p w:rsidR="00000000" w:rsidRDefault="001A1F61">
      <w:pPr>
        <w:pStyle w:val="NormalWeb"/>
      </w:pPr>
      <w:r>
        <w:rPr>
          <w:sz w:val="17"/>
          <w:szCs w:val="17"/>
        </w:rPr>
        <w:t xml:space="preserve">The district, its employees, agents or parent-designated adults who act in good faith and in substantial compliance with a student’s individual health care plan and the instructions of the </w:t>
      </w:r>
      <w:r>
        <w:rPr>
          <w:sz w:val="17"/>
          <w:szCs w:val="17"/>
        </w:rPr>
        <w:t xml:space="preserve">student’s health care provider  will not be criminally or civilly liable for services provided under </w:t>
      </w:r>
      <w:hyperlink r:id="rId6" w:history="1">
        <w:r>
          <w:rPr>
            <w:rStyle w:val="Hyperlink"/>
            <w:sz w:val="17"/>
            <w:szCs w:val="17"/>
          </w:rPr>
          <w:t>RCW 28A.210.330</w:t>
        </w:r>
      </w:hyperlink>
      <w:r>
        <w:rPr>
          <w:sz w:val="17"/>
          <w:szCs w:val="1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1A1F61">
        <w:trPr>
          <w:tblCellSpacing w:w="15" w:type="dxa"/>
        </w:trPr>
        <w:tc>
          <w:tcPr>
            <w:tcW w:w="3000" w:type="dxa"/>
            <w:vAlign w:val="center"/>
          </w:tcPr>
          <w:p w:rsidR="00000000" w:rsidRDefault="001A1F61" w:rsidP="001A1F61"/>
          <w:p w:rsidR="001A1F61" w:rsidRDefault="001A1F61" w:rsidP="001A1F61"/>
        </w:tc>
        <w:tc>
          <w:tcPr>
            <w:tcW w:w="0" w:type="auto"/>
            <w:vAlign w:val="center"/>
          </w:tcPr>
          <w:p w:rsidR="00000000" w:rsidRDefault="001A1F61"/>
        </w:tc>
      </w:tr>
      <w:tr w:rsidR="00000000">
        <w:trPr>
          <w:tblCellSpacing w:w="15" w:type="dxa"/>
        </w:trPr>
        <w:tc>
          <w:tcPr>
            <w:tcW w:w="3000" w:type="dxa"/>
            <w:vAlign w:val="center"/>
            <w:hideMark/>
          </w:tcPr>
          <w:p w:rsidR="00000000" w:rsidRDefault="001A1F61"/>
        </w:tc>
        <w:tc>
          <w:tcPr>
            <w:tcW w:w="0" w:type="auto"/>
            <w:vAlign w:val="center"/>
            <w:hideMark/>
          </w:tcPr>
          <w:p w:rsidR="00000000" w:rsidRDefault="001A1F61"/>
        </w:tc>
      </w:tr>
    </w:tbl>
    <w:p w:rsidR="00000000" w:rsidRDefault="001A1F6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1A1F61">
            <w:r>
              <w:t xml:space="preserve">Legal References: </w:t>
            </w:r>
          </w:p>
        </w:tc>
        <w:tc>
          <w:tcPr>
            <w:tcW w:w="0" w:type="auto"/>
            <w:vAlign w:val="center"/>
            <w:hideMark/>
          </w:tcPr>
          <w:p w:rsidR="00000000" w:rsidRDefault="001A1F61">
            <w:r>
              <w:t xml:space="preserve">42 U.S.C. 12101et seq. </w:t>
            </w:r>
            <w:r>
              <w:t xml:space="preserve">Americans with Disabilities Act </w:t>
            </w:r>
          </w:p>
        </w:tc>
      </w:tr>
      <w:tr w:rsidR="00000000">
        <w:trPr>
          <w:tblCellSpacing w:w="15" w:type="dxa"/>
        </w:trPr>
        <w:tc>
          <w:tcPr>
            <w:tcW w:w="3000" w:type="dxa"/>
            <w:vAlign w:val="center"/>
            <w:hideMark/>
          </w:tcPr>
          <w:p w:rsidR="00000000" w:rsidRDefault="001A1F61"/>
        </w:tc>
        <w:tc>
          <w:tcPr>
            <w:tcW w:w="0" w:type="auto"/>
            <w:vAlign w:val="center"/>
            <w:hideMark/>
          </w:tcPr>
          <w:p w:rsidR="00000000" w:rsidRDefault="001A1F61">
            <w:r>
              <w:t xml:space="preserve">RCW 28A.210.330 Students with diabetes -- Individual health plans -- Designation of professional to consult and coordinate with parents and health care provider -- Training and supervision of school district personnel </w:t>
            </w:r>
          </w:p>
        </w:tc>
      </w:tr>
      <w:tr w:rsidR="00000000">
        <w:trPr>
          <w:tblCellSpacing w:w="15" w:type="dxa"/>
        </w:trPr>
        <w:tc>
          <w:tcPr>
            <w:tcW w:w="3000" w:type="dxa"/>
            <w:vAlign w:val="center"/>
            <w:hideMark/>
          </w:tcPr>
          <w:p w:rsidR="00000000" w:rsidRDefault="001A1F61"/>
        </w:tc>
        <w:tc>
          <w:tcPr>
            <w:tcW w:w="0" w:type="auto"/>
            <w:vAlign w:val="center"/>
            <w:hideMark/>
          </w:tcPr>
          <w:p w:rsidR="00000000" w:rsidRDefault="001A1F61"/>
        </w:tc>
      </w:tr>
    </w:tbl>
    <w:p w:rsidR="00000000" w:rsidRDefault="001A1F61">
      <w:pPr>
        <w:spacing w:after="240"/>
        <w:rPr>
          <w:rFonts w:ascii="Times New Roman" w:eastAsia="Times New Roman" w:hAnsi="Times New Roman"/>
          <w:sz w:val="24"/>
          <w:szCs w:val="24"/>
        </w:rPr>
      </w:pPr>
    </w:p>
    <w:p w:rsidR="001A1F61" w:rsidRDefault="001A1F61">
      <w:pPr>
        <w:spacing w:after="240"/>
        <w:rPr>
          <w:rFonts w:ascii="Times New Roman" w:eastAsia="Times New Roman" w:hAnsi="Times New Roman"/>
          <w:sz w:val="24"/>
          <w:szCs w:val="24"/>
        </w:rPr>
      </w:pPr>
    </w:p>
    <w:p w:rsidR="001A1F61" w:rsidRDefault="001A1F61">
      <w:pPr>
        <w:pStyle w:val="NormalWeb"/>
      </w:pPr>
      <w:r>
        <w:t>Adoption Date: 12-12-11; Revised Date: 4-26-16</w:t>
      </w:r>
    </w:p>
    <w:p w:rsidR="00000000" w:rsidRDefault="001A1F61" w:rsidP="001A1F6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5C50"/>
    <w:multiLevelType w:val="multilevel"/>
    <w:tmpl w:val="503680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80F4801"/>
    <w:multiLevelType w:val="multilevel"/>
    <w:tmpl w:val="0DC488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A1F61"/>
    <w:rsid w:val="001A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28A.210.3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2016-02-24T23:20:00Z</dcterms:created>
  <dcterms:modified xsi:type="dcterms:W3CDTF">2016-02-24T23:20:00Z</dcterms:modified>
</cp:coreProperties>
</file>