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14DF">
      <w:pPr>
        <w:jc w:val="right"/>
      </w:pPr>
      <w:r>
        <w:rPr>
          <w:b/>
          <w:bCs/>
        </w:rPr>
        <w:t>Policy: 3240</w:t>
      </w:r>
      <w:r>
        <w:rPr>
          <w:b/>
          <w:bCs/>
        </w:rPr>
        <w:br/>
        <w:t>Section: 3000 - Students</w:t>
      </w:r>
    </w:p>
    <w:p w:rsidR="00000000" w:rsidRDefault="000914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0914D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914DF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Student Conduct Expectations and Reasonable Sanctions </w:t>
      </w:r>
    </w:p>
    <w:p w:rsidR="00000000" w:rsidRDefault="000914D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914DF">
      <w:pPr>
        <w:pStyle w:val="NormalWeb"/>
      </w:pPr>
      <w:r>
        <w:rPr>
          <w:sz w:val="17"/>
          <w:szCs w:val="17"/>
        </w:rPr>
        <w:t xml:space="preserve">The board acknowledges that conduct and behavior is closely associated with learning. An effective instructional program requires a wholesome and orderly school </w:t>
      </w:r>
      <w:r>
        <w:rPr>
          <w:sz w:val="17"/>
          <w:szCs w:val="17"/>
        </w:rPr>
        <w:t>environment. The board requires that each student adhere to the rules of conduct and submit to corrective action taken as a result of conduct violations. The rules of conduct are applicable during the school day as well as during any school activity conduc</w:t>
      </w:r>
      <w:r>
        <w:rPr>
          <w:sz w:val="17"/>
          <w:szCs w:val="17"/>
        </w:rPr>
        <w:t>ted on or off campus. Special rules are also applicable while riding on a school bus.</w:t>
      </w:r>
    </w:p>
    <w:p w:rsidR="00000000" w:rsidRDefault="000914DF">
      <w:pPr>
        <w:pStyle w:val="NormalWeb"/>
      </w:pPr>
      <w:r>
        <w:t> </w:t>
      </w:r>
    </w:p>
    <w:p w:rsidR="00000000" w:rsidRDefault="000914DF">
      <w:pPr>
        <w:pStyle w:val="NormalWeb"/>
      </w:pPr>
      <w:r>
        <w:rPr>
          <w:sz w:val="17"/>
          <w:szCs w:val="17"/>
        </w:rPr>
        <w:t>Students are expected to:</w:t>
      </w:r>
    </w:p>
    <w:p w:rsidR="00000000" w:rsidRDefault="000914DF">
      <w:pPr>
        <w:pStyle w:val="NormalWeb"/>
      </w:pPr>
      <w:r>
        <w:t> </w:t>
      </w:r>
    </w:p>
    <w:p w:rsidR="00000000" w:rsidRDefault="000914DF">
      <w:pPr>
        <w:numPr>
          <w:ilvl w:val="0"/>
          <w:numId w:val="1"/>
        </w:numPr>
      </w:pPr>
      <w:r>
        <w:rPr>
          <w:sz w:val="17"/>
          <w:szCs w:val="17"/>
        </w:rPr>
        <w:t>Respect the rights, person and property of others;</w:t>
      </w:r>
      <w:r>
        <w:br/>
        <w:t> </w:t>
      </w:r>
    </w:p>
    <w:p w:rsidR="00000000" w:rsidRDefault="000914DF">
      <w:pPr>
        <w:numPr>
          <w:ilvl w:val="0"/>
          <w:numId w:val="1"/>
        </w:numPr>
      </w:pPr>
      <w:r>
        <w:rPr>
          <w:sz w:val="17"/>
          <w:szCs w:val="17"/>
        </w:rPr>
        <w:t>Pursue the required course of study; </w:t>
      </w:r>
      <w:r>
        <w:br/>
        <w:t> </w:t>
      </w:r>
    </w:p>
    <w:p w:rsidR="00000000" w:rsidRDefault="000914DF">
      <w:pPr>
        <w:numPr>
          <w:ilvl w:val="0"/>
          <w:numId w:val="1"/>
        </w:numPr>
      </w:pPr>
      <w:r>
        <w:rPr>
          <w:sz w:val="17"/>
          <w:szCs w:val="17"/>
        </w:rPr>
        <w:t>Preserve the degree of order necessary for a po</w:t>
      </w:r>
      <w:r>
        <w:rPr>
          <w:sz w:val="17"/>
          <w:szCs w:val="17"/>
        </w:rPr>
        <w:t>sitive climate for learning; and</w:t>
      </w:r>
      <w:r>
        <w:br/>
        <w:t> </w:t>
      </w:r>
    </w:p>
    <w:p w:rsidR="00000000" w:rsidRDefault="000914DF">
      <w:pPr>
        <w:numPr>
          <w:ilvl w:val="0"/>
          <w:numId w:val="1"/>
        </w:numPr>
      </w:pPr>
      <w:r>
        <w:rPr>
          <w:sz w:val="17"/>
          <w:szCs w:val="17"/>
        </w:rPr>
        <w:t>Comply with district rules and regulations; </w:t>
      </w:r>
      <w:r>
        <w:br/>
        <w:t> </w:t>
      </w:r>
    </w:p>
    <w:p w:rsidR="00000000" w:rsidRDefault="000914DF">
      <w:pPr>
        <w:numPr>
          <w:ilvl w:val="0"/>
          <w:numId w:val="1"/>
        </w:numPr>
      </w:pPr>
      <w:r>
        <w:rPr>
          <w:sz w:val="17"/>
          <w:szCs w:val="17"/>
        </w:rPr>
        <w:t>Submit to the authority of staff and reasonable discipline imposed by school employees and respond accordingly.</w:t>
      </w:r>
    </w:p>
    <w:p w:rsidR="00000000" w:rsidRDefault="000914DF">
      <w:pPr>
        <w:pStyle w:val="NormalWeb"/>
      </w:pPr>
      <w:r>
        <w:t> </w:t>
      </w:r>
    </w:p>
    <w:p w:rsidR="00000000" w:rsidRDefault="000914DF">
      <w:pPr>
        <w:pStyle w:val="NormalWeb"/>
      </w:pPr>
      <w:r>
        <w:rPr>
          <w:sz w:val="17"/>
          <w:szCs w:val="17"/>
        </w:rPr>
        <w:t>The superintendent will develop written rules of conduct whi</w:t>
      </w:r>
      <w:r>
        <w:rPr>
          <w:sz w:val="17"/>
          <w:szCs w:val="17"/>
        </w:rPr>
        <w:t>ch will carry out the intent of the board and establish procedures necessary to implement this policy.</w:t>
      </w:r>
    </w:p>
    <w:p w:rsidR="00000000" w:rsidRDefault="000914DF">
      <w:pPr>
        <w:pStyle w:val="NormalWeb"/>
      </w:pPr>
      <w:r>
        <w:t> </w:t>
      </w:r>
    </w:p>
    <w:p w:rsidR="00000000" w:rsidRDefault="00091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60"/>
        <w:gridCol w:w="4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>
            <w:r>
              <w:t xml:space="preserve">Legal References: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28A.210.310 Prohibition on use of tobacco products on school property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28A.320.128 Notice and disclosure policies – Threats of violence—Student conduct – Immunity for good faith notice -- Penalty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28A.400.110 Principal to assure appropriate student discipline — Building discipline standards — Classes to improve classroom management skills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28A.600.040 Pupils to comply with rules and regulations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>RCW 28A.635.060 Defacing or injuring</w:t>
            </w:r>
            <w:r>
              <w:t xml:space="preserve"> school property — Liability of pupil, parent, or guardian - Withholding grades, diploma, or transcripts — Suspension and restitution — Voluntary work program as alternative — Rights protected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28A.635.090 Interference by force or violence -- Penalty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28A.635.100 Intimidating any administrator, teacher, classified employee, or student by threat of force or violence unlawful—Penalty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>RCW 4.24.190 Action against parent for willful</w:t>
            </w:r>
            <w:r>
              <w:t xml:space="preserve"> injury to property by minor — Monetary limitation — Common law liability preserved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9.41 Firearms and dangerous weapons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9.91.160 Personal protection spray devices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RCW 9A.16.020 Use of force — When lawful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20 U.S.C. 7101 et seq. Safe and Drug-Free Schools and Communities 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392-400-205 Definitions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392-400-210 Student responsibilities and duties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392-400-215 Student rights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392-400-225 School district rules defining misconduct — Distribution of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392-400-226 School district rules defining harassment, intimidation and bullying prevention policies and procedures –Distribution of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392-400-227 School district rules defining students’ religious rights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>
            <w:r>
              <w:t xml:space="preserve">WAC 392-400-233 Unexcused absences and tardiness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914DF"/>
        </w:tc>
        <w:tc>
          <w:tcPr>
            <w:tcW w:w="0" w:type="auto"/>
            <w:gridSpan w:val="2"/>
            <w:vAlign w:val="center"/>
            <w:hideMark/>
          </w:tcPr>
          <w:p w:rsidR="00000000" w:rsidRDefault="000914DF"/>
        </w:tc>
      </w:tr>
      <w:tr w:rsidR="00000000" w:rsidTr="000914DF">
        <w:trPr>
          <w:gridAfter w:val="1"/>
          <w:tblCellSpacing w:w="15" w:type="dxa"/>
        </w:trPr>
        <w:tc>
          <w:tcPr>
            <w:tcW w:w="3000" w:type="dxa"/>
            <w:vAlign w:val="center"/>
          </w:tcPr>
          <w:p w:rsidR="00000000" w:rsidRDefault="000914DF" w:rsidP="000914DF"/>
          <w:p w:rsidR="000914DF" w:rsidRDefault="000914DF" w:rsidP="000914DF"/>
        </w:tc>
        <w:tc>
          <w:tcPr>
            <w:tcW w:w="0" w:type="auto"/>
            <w:vAlign w:val="center"/>
          </w:tcPr>
          <w:p w:rsidR="00000000" w:rsidRDefault="000914DF"/>
        </w:tc>
      </w:tr>
    </w:tbl>
    <w:p w:rsidR="00000000" w:rsidRDefault="000914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914DF" w:rsidRDefault="000914DF">
      <w:pPr>
        <w:pStyle w:val="NormalWeb"/>
      </w:pPr>
      <w:r>
        <w:t>Adoption Date: 9-28-09; Revised Date: 4-26-16</w:t>
      </w:r>
    </w:p>
    <w:p w:rsidR="00000000" w:rsidRDefault="000914DF" w:rsidP="000914DF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4DA"/>
    <w:multiLevelType w:val="multilevel"/>
    <w:tmpl w:val="AB94F8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14DF"/>
    <w:rsid w:val="000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2016-02-24T20:27:00Z</dcterms:created>
  <dcterms:modified xsi:type="dcterms:W3CDTF">2016-02-24T20:27:00Z</dcterms:modified>
</cp:coreProperties>
</file>