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0A01">
      <w:pPr>
        <w:jc w:val="right"/>
      </w:pPr>
      <w:r>
        <w:rPr>
          <w:b/>
          <w:bCs/>
        </w:rPr>
        <w:t>Policy: 3114</w:t>
      </w:r>
      <w:r>
        <w:rPr>
          <w:b/>
          <w:bCs/>
        </w:rPr>
        <w:br/>
        <w:t>Section: 3000 - Students</w:t>
      </w:r>
    </w:p>
    <w:p w:rsidR="00000000" w:rsidRDefault="00270A0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70A01">
      <w:pPr>
        <w:rPr>
          <w:rFonts w:ascii="Times New Roman" w:eastAsia="Times New Roman" w:hAnsi="Times New Roman"/>
          <w:sz w:val="24"/>
          <w:szCs w:val="24"/>
        </w:rPr>
      </w:pPr>
    </w:p>
    <w:p w:rsidR="00000000" w:rsidRDefault="00270A01">
      <w:pPr>
        <w:pStyle w:val="NormalWeb"/>
        <w:rPr>
          <w:sz w:val="32"/>
          <w:szCs w:val="32"/>
        </w:rPr>
      </w:pPr>
      <w:r>
        <w:rPr>
          <w:b/>
          <w:bCs/>
          <w:sz w:val="32"/>
          <w:szCs w:val="32"/>
        </w:rPr>
        <w:t>Part-Time, Home-Based, or Off-Campus Students</w:t>
      </w:r>
    </w:p>
    <w:p w:rsidR="00000000" w:rsidRDefault="00270A01">
      <w:pPr>
        <w:rPr>
          <w:rFonts w:ascii="Times New Roman" w:eastAsia="Times New Roman" w:hAnsi="Times New Roman"/>
          <w:sz w:val="24"/>
          <w:szCs w:val="24"/>
        </w:rPr>
      </w:pPr>
    </w:p>
    <w:p w:rsidR="00000000" w:rsidRDefault="00270A01">
      <w:pPr>
        <w:pStyle w:val="NormalWeb"/>
      </w:pPr>
      <w:r>
        <w:rPr>
          <w:sz w:val="17"/>
          <w:szCs w:val="17"/>
        </w:rPr>
        <w:t>Part-time students are permitted to enroll and receive ancillary services, provided that such students are otherwise eligible for full-time enrollment in the school distr</w:t>
      </w:r>
      <w:r>
        <w:rPr>
          <w:sz w:val="17"/>
          <w:szCs w:val="17"/>
        </w:rPr>
        <w:t xml:space="preserve">ict and such courses or services are not available in the student's private school or an approved extension. Part-time status also includes any student, not enrolled in a private school, </w:t>
      </w:r>
      <w:proofErr w:type="gramStart"/>
      <w:r>
        <w:rPr>
          <w:sz w:val="17"/>
          <w:szCs w:val="17"/>
        </w:rPr>
        <w:t>who</w:t>
      </w:r>
      <w:proofErr w:type="gramEnd"/>
      <w:r>
        <w:rPr>
          <w:sz w:val="17"/>
          <w:szCs w:val="17"/>
        </w:rPr>
        <w:t xml:space="preserve"> is receiving home-based instruction and taking courses at or rece</w:t>
      </w:r>
      <w:r>
        <w:rPr>
          <w:sz w:val="17"/>
          <w:szCs w:val="17"/>
        </w:rPr>
        <w:t xml:space="preserve">iving ancillary services from the district or both, or any student involved in an approved work training program. </w:t>
      </w:r>
    </w:p>
    <w:p w:rsidR="00000000" w:rsidRDefault="00270A01">
      <w:pPr>
        <w:pStyle w:val="NormalWeb"/>
      </w:pPr>
      <w:r>
        <w:t> </w:t>
      </w:r>
    </w:p>
    <w:p w:rsidR="00000000" w:rsidRDefault="00270A01">
      <w:pPr>
        <w:pStyle w:val="NormalWeb"/>
      </w:pPr>
      <w:r>
        <w:rPr>
          <w:sz w:val="17"/>
          <w:szCs w:val="17"/>
        </w:rPr>
        <w:t>Home-based instruction will consist of instructional and related educational activities, including the basic skills of occupational educati</w:t>
      </w:r>
      <w:r>
        <w:rPr>
          <w:sz w:val="17"/>
          <w:szCs w:val="17"/>
        </w:rPr>
        <w:t>on, science, mathematics, language, social studies, history, health, reading, writing, spelling, and the development of an appreciation of art and music. Such instruction will be equivalent, as liberally construed, to the total annual program hours per gra</w:t>
      </w:r>
      <w:r>
        <w:rPr>
          <w:sz w:val="17"/>
          <w:szCs w:val="17"/>
        </w:rPr>
        <w:t xml:space="preserve">de level as established for public schools. </w:t>
      </w:r>
    </w:p>
    <w:p w:rsidR="00000000" w:rsidRDefault="00270A01">
      <w:pPr>
        <w:pStyle w:val="NormalWeb"/>
      </w:pPr>
      <w:r>
        <w:t> </w:t>
      </w:r>
    </w:p>
    <w:p w:rsidR="00000000" w:rsidRDefault="00270A01">
      <w:pPr>
        <w:pStyle w:val="NormalWeb"/>
      </w:pPr>
      <w:r>
        <w:rPr>
          <w:sz w:val="17"/>
          <w:szCs w:val="17"/>
        </w:rPr>
        <w:t>Home-based instruction may be provided by a parent who has filed a declaration of intent with the superintendent by September 15, or within two (2) weeks of the beginning of any quarter, trimester or semester.</w:t>
      </w:r>
      <w:r>
        <w:rPr>
          <w:sz w:val="17"/>
          <w:szCs w:val="17"/>
        </w:rPr>
        <w:t xml:space="preserve"> Parents may file their declaration of intent with the school district in which they reside or in a school district that has accepted their student pursuant to </w:t>
      </w:r>
      <w:hyperlink r:id="rId5" w:history="1">
        <w:r>
          <w:rPr>
            <w:rStyle w:val="Hyperlink"/>
            <w:sz w:val="17"/>
            <w:szCs w:val="17"/>
          </w:rPr>
          <w:t>RCW 28A.225.225</w:t>
        </w:r>
      </w:hyperlink>
      <w:r>
        <w:rPr>
          <w:sz w:val="17"/>
          <w:szCs w:val="17"/>
        </w:rPr>
        <w:t>.  All d</w:t>
      </w:r>
      <w:r>
        <w:rPr>
          <w:sz w:val="17"/>
          <w:szCs w:val="17"/>
        </w:rPr>
        <w:t>ecisions relating to philosophy or doctrine, selection of books, teaching materials and curriculum, and methods, timing, place, and provision for the evaluation of home-based instruction will be the responsibility of the parent. Failure of a parent to comp</w:t>
      </w:r>
      <w:r>
        <w:rPr>
          <w:sz w:val="17"/>
          <w:szCs w:val="17"/>
        </w:rPr>
        <w:t>ly with the standards as specified in the law will constitute a violation of the compulsory attendance law.</w:t>
      </w:r>
    </w:p>
    <w:p w:rsidR="00000000" w:rsidRDefault="00270A01">
      <w:pPr>
        <w:pStyle w:val="NormalWeb"/>
      </w:pPr>
      <w:r>
        <w:t> </w:t>
      </w:r>
    </w:p>
    <w:p w:rsidR="00000000" w:rsidRDefault="00270A01">
      <w:pPr>
        <w:pStyle w:val="NormalWeb"/>
      </w:pPr>
      <w:r>
        <w:rPr>
          <w:sz w:val="17"/>
          <w:szCs w:val="17"/>
        </w:rPr>
        <w:t>A student may be enrolled in an off-campus instruction program provided that such experiences have been approved by the superintendent, or designe</w:t>
      </w:r>
      <w:r>
        <w:rPr>
          <w:sz w:val="17"/>
          <w:szCs w:val="17"/>
        </w:rPr>
        <w:t>e.</w:t>
      </w:r>
    </w:p>
    <w:p w:rsidR="00000000" w:rsidRDefault="00270A01">
      <w:pPr>
        <w:pStyle w:val="NormalWeb"/>
      </w:pPr>
      <w:r>
        <w:t> </w:t>
      </w:r>
    </w:p>
    <w:p w:rsidR="00000000" w:rsidRDefault="00270A01">
      <w:pPr>
        <w:pStyle w:val="NormalWeb"/>
      </w:pPr>
      <w:r>
        <w:rPr>
          <w:sz w:val="17"/>
          <w:szCs w:val="17"/>
        </w:rPr>
        <w:t>The superintendent will establish procedures that define the district's responsibilities for home-based and off-campus instruction.</w:t>
      </w:r>
    </w:p>
    <w:p w:rsidR="00000000" w:rsidRDefault="00270A01">
      <w:pPr>
        <w:pStyle w:val="NormalWeb"/>
      </w:pPr>
      <w:r>
        <w:t> </w:t>
      </w:r>
    </w:p>
    <w:p w:rsidR="00000000" w:rsidRDefault="00270A0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70A01">
            <w:r>
              <w:t xml:space="preserve">Legal References: </w:t>
            </w:r>
          </w:p>
        </w:tc>
        <w:tc>
          <w:tcPr>
            <w:tcW w:w="0" w:type="auto"/>
            <w:vAlign w:val="center"/>
            <w:hideMark/>
          </w:tcPr>
          <w:p w:rsidR="00000000" w:rsidRDefault="00270A01">
            <w:r>
              <w:t>RCW 28A.150.350 Part-time students — Defined — Enrollment authorized — Reimbursement for c</w:t>
            </w:r>
            <w:r>
              <w:t xml:space="preserve">osts--Funding authority recognition — Rules, regulations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RCW 28A.195.010 Private schools — Exemption from high school assessment requirements — Extension programs for parents to teach children in their custody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RCW 28A.200.010 Home-based instruction — Duties of parents — Exemption from high school assessment requirements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RCW 28A.200.020 Home-based instruction — Certain decisions responsibility of parent unless otherwise specified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RCW 28A.225.010 Atten</w:t>
            </w:r>
            <w:r>
              <w:t xml:space="preserve">dance mandatory — Age —Exceptions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RCW 28A.225.220 Adults, children from other districts, agreements for attending school — Tuition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RCW 28A.225.225 Applications from nonresident students or students receiving home-based instruction to attend district school — School employees' children — Acceptance and rejection standards — Notification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WAC 392-121-182 Alternative learning experi</w:t>
            </w:r>
            <w:r>
              <w:t xml:space="preserve">ence requirements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r>
              <w:t xml:space="preserve">WAC 392-134-010 Attendance rights of part-time public school students </w:t>
            </w:r>
          </w:p>
        </w:tc>
      </w:tr>
      <w:tr w:rsidR="00000000">
        <w:trPr>
          <w:tblCellSpacing w:w="15" w:type="dxa"/>
        </w:trPr>
        <w:tc>
          <w:tcPr>
            <w:tcW w:w="3000" w:type="dxa"/>
            <w:vAlign w:val="center"/>
            <w:hideMark/>
          </w:tcPr>
          <w:p w:rsidR="00000000" w:rsidRDefault="00270A01"/>
        </w:tc>
        <w:tc>
          <w:tcPr>
            <w:tcW w:w="0" w:type="auto"/>
            <w:vAlign w:val="center"/>
            <w:hideMark/>
          </w:tcPr>
          <w:p w:rsidR="00000000" w:rsidRDefault="00270A01"/>
        </w:tc>
      </w:tr>
    </w:tbl>
    <w:p w:rsidR="00000000" w:rsidRDefault="00270A01">
      <w:pPr>
        <w:spacing w:after="240"/>
        <w:rPr>
          <w:rFonts w:ascii="Times New Roman" w:eastAsia="Times New Roman" w:hAnsi="Times New Roman"/>
          <w:sz w:val="24"/>
          <w:szCs w:val="24"/>
        </w:rPr>
      </w:pPr>
    </w:p>
    <w:p w:rsidR="00270A01" w:rsidRDefault="00270A01">
      <w:pPr>
        <w:pStyle w:val="NormalWeb"/>
      </w:pPr>
      <w:r>
        <w:t>Adoption Date: 9-28-09; Revised Date: 4-26-16</w:t>
      </w:r>
    </w:p>
    <w:p w:rsidR="00000000" w:rsidRDefault="00270A01" w:rsidP="00270A0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70A01"/>
    <w:rsid w:val="0027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28A.225.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2016-02-04T21:51:00Z</dcterms:created>
  <dcterms:modified xsi:type="dcterms:W3CDTF">2016-02-04T21:51:00Z</dcterms:modified>
</cp:coreProperties>
</file>