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050F">
      <w:pPr>
        <w:jc w:val="right"/>
      </w:pPr>
      <w:r>
        <w:rPr>
          <w:b/>
          <w:bCs/>
        </w:rPr>
        <w:t>Policy: 2420</w:t>
      </w:r>
      <w:r>
        <w:rPr>
          <w:b/>
          <w:bCs/>
        </w:rPr>
        <w:br/>
        <w:t>Section: 2000 - Instruction</w:t>
      </w:r>
    </w:p>
    <w:p w:rsidR="00000000" w:rsidRDefault="00F8050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F8050F">
      <w:pPr>
        <w:pStyle w:val="NormalWeb"/>
        <w:rPr>
          <w:sz w:val="32"/>
          <w:szCs w:val="32"/>
        </w:rPr>
      </w:pPr>
      <w:r>
        <w:rPr>
          <w:b/>
          <w:bCs/>
          <w:sz w:val="32"/>
          <w:szCs w:val="32"/>
        </w:rPr>
        <w:t>Grading and Progress Reports</w:t>
      </w:r>
    </w:p>
    <w:p w:rsidR="00F8050F" w:rsidRDefault="00F8050F">
      <w:pPr>
        <w:pStyle w:val="NormalWeb"/>
        <w:rPr>
          <w:sz w:val="17"/>
          <w:szCs w:val="17"/>
        </w:rPr>
      </w:pPr>
    </w:p>
    <w:p w:rsidR="00000000" w:rsidRDefault="00F8050F">
      <w:pPr>
        <w:pStyle w:val="NormalWeb"/>
      </w:pPr>
      <w:r>
        <w:rPr>
          <w:sz w:val="17"/>
          <w:szCs w:val="17"/>
        </w:rPr>
        <w:t>The board believes that the cooperation of school and home is a vital ingredient in the growth and education of the student and recognizes the district’s responsibility to keep parents in</w:t>
      </w:r>
      <w:r>
        <w:rPr>
          <w:sz w:val="17"/>
          <w:szCs w:val="17"/>
        </w:rPr>
        <w:t xml:space="preserve">formed of student welfare and progress in school. </w:t>
      </w:r>
    </w:p>
    <w:p w:rsidR="00000000" w:rsidRDefault="00F8050F">
      <w:pPr>
        <w:pStyle w:val="NormalWeb"/>
      </w:pPr>
      <w:r>
        <w:t> </w:t>
      </w:r>
    </w:p>
    <w:p w:rsidR="00000000" w:rsidRDefault="00F8050F">
      <w:pPr>
        <w:pStyle w:val="NormalWeb"/>
      </w:pPr>
      <w:r>
        <w:rPr>
          <w:sz w:val="17"/>
          <w:szCs w:val="17"/>
        </w:rPr>
        <w:t xml:space="preserve">The district will issue grades and written or electronic progress reports, and provide opportunities for parent conferences to serve as a basis for continuous evaluation of the student's performance and </w:t>
      </w:r>
      <w:r>
        <w:rPr>
          <w:sz w:val="17"/>
          <w:szCs w:val="17"/>
        </w:rPr>
        <w:t xml:space="preserve">to help in determining changes that should be made to effect improvement. These written and verbal reports will be designed to provide information that will be helpful to the student, teacher, counselor and parent. </w:t>
      </w:r>
    </w:p>
    <w:p w:rsidR="00000000" w:rsidRDefault="00F8050F">
      <w:pPr>
        <w:pStyle w:val="NormalWeb"/>
      </w:pPr>
      <w:r>
        <w:t> </w:t>
      </w:r>
    </w:p>
    <w:p w:rsidR="00000000" w:rsidRDefault="00F8050F">
      <w:pPr>
        <w:pStyle w:val="NormalWeb"/>
      </w:pPr>
      <w:r>
        <w:rPr>
          <w:sz w:val="17"/>
          <w:szCs w:val="17"/>
        </w:rPr>
        <w:t>The district will comply with the mark</w:t>
      </w:r>
      <w:r>
        <w:rPr>
          <w:sz w:val="17"/>
          <w:szCs w:val="17"/>
        </w:rPr>
        <w:t>ing/grading system incorporated into the statewide standardized high school transcript. Secondary students’ grade points will be reported for each term, individually and cumulatively.</w:t>
      </w:r>
    </w:p>
    <w:p w:rsidR="00000000" w:rsidRDefault="00F8050F">
      <w:pPr>
        <w:pStyle w:val="NormalWeb"/>
      </w:pPr>
      <w:r>
        <w:t> </w:t>
      </w:r>
    </w:p>
    <w:p w:rsidR="00000000" w:rsidRDefault="00F8050F">
      <w:pPr>
        <w:pStyle w:val="NormalWeb"/>
      </w:pPr>
      <w:r>
        <w:rPr>
          <w:sz w:val="17"/>
          <w:szCs w:val="17"/>
        </w:rPr>
        <w:t>The superintendent will establish a system of reporting student progre</w:t>
      </w:r>
      <w:r>
        <w:rPr>
          <w:sz w:val="17"/>
          <w:szCs w:val="17"/>
        </w:rPr>
        <w:t>ss and will require all staff members to comply with such a system as part of their teaching responsibility.</w:t>
      </w:r>
    </w:p>
    <w:p w:rsidR="00000000" w:rsidRDefault="00F8050F">
      <w:pPr>
        <w:pStyle w:val="NormalWeb"/>
      </w:pPr>
      <w:r>
        <w:t> </w:t>
      </w:r>
    </w:p>
    <w:p w:rsidR="00000000" w:rsidRDefault="00F8050F">
      <w:pPr>
        <w:pStyle w:val="NormalWeb"/>
      </w:pPr>
      <w:r>
        <w:rPr>
          <w:sz w:val="17"/>
          <w:szCs w:val="17"/>
        </w:rPr>
        <w:t>At the beginning of each term, each teacher will specify in writing the student learning goals or standards for his/her respective courses. If pa</w:t>
      </w:r>
      <w:r>
        <w:rPr>
          <w:sz w:val="17"/>
          <w:szCs w:val="17"/>
        </w:rPr>
        <w:t>rticipation is used as the basis of mastery of a goal or standard, a student's grades may be adversely affected for failure to attend or participate, provided on that day there was a graded participation activity. If the teacher does not so advise students</w:t>
      </w:r>
      <w:r>
        <w:rPr>
          <w:sz w:val="17"/>
          <w:szCs w:val="17"/>
        </w:rPr>
        <w:t xml:space="preserve"> in writing, the teacher may not use attendance and participation in the grading process. Students who feel that attendance or tardiness factors have been unfairly applied, may appeal to the principal to determine a resolution. </w:t>
      </w:r>
    </w:p>
    <w:p w:rsidR="00000000" w:rsidRDefault="00F8050F">
      <w:pPr>
        <w:pStyle w:val="NormalWeb"/>
      </w:pPr>
      <w:r>
        <w:t> </w:t>
      </w:r>
    </w:p>
    <w:p w:rsidR="00000000" w:rsidRDefault="00F8050F">
      <w:pPr>
        <w:pStyle w:val="NormalWeb"/>
      </w:pPr>
      <w:r>
        <w:rPr>
          <w:sz w:val="17"/>
          <w:szCs w:val="17"/>
        </w:rPr>
        <w:t xml:space="preserve">A student's grade report </w:t>
      </w:r>
      <w:r>
        <w:rPr>
          <w:sz w:val="17"/>
          <w:szCs w:val="17"/>
        </w:rPr>
        <w:t>may be withheld until such time the student pays for any school property that has been lost or willfully damaged. Upon payment for damages or the equivalency through voluntary work, the grade report will be released. The student or his/her parents may appe</w:t>
      </w:r>
      <w:r>
        <w:rPr>
          <w:sz w:val="17"/>
          <w:szCs w:val="17"/>
        </w:rPr>
        <w:t>al the imposition of a charge for damages to the superintendent and board of directors.</w:t>
      </w:r>
    </w:p>
    <w:p w:rsidR="00000000" w:rsidRDefault="00F8050F">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F8050F">
            <w:r>
              <w:t xml:space="preserve">Legal References: </w:t>
            </w:r>
          </w:p>
        </w:tc>
        <w:tc>
          <w:tcPr>
            <w:tcW w:w="0" w:type="auto"/>
            <w:vAlign w:val="center"/>
            <w:hideMark/>
          </w:tcPr>
          <w:p w:rsidR="00000000" w:rsidRDefault="00F8050F">
            <w:r>
              <w:t>RCW 28A.150.240(2)(g)</w:t>
            </w:r>
            <w:r>
              <w:t xml:space="preserve"> Certificated teaching and administrative staff as accountable for classroom teaching — Scope — Responsibilities — Penalty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 xml:space="preserve">RCW 28A.600.030 Grading policies — Option to consider attendance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RCW 28A.635.060 Defacing or injuring school property — L</w:t>
            </w:r>
            <w:r>
              <w:t xml:space="preserve">iability of pupil, parent, or guardian Withholding grades, diploma, or transcripts — Suspension and restitution — Voluntary work program as alternative — Rights protected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WAC 180-44-010 Regulatory provisions relating to RCW 28A.04.120(6) and 28A.58.1</w:t>
            </w:r>
            <w:r>
              <w:t xml:space="preserve">01 — Responsibilities related to instruction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 xml:space="preserve">WAC 392-210 Student testing and evaluation - Washington state honors award program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 xml:space="preserve">WAC 392-400-235 Discipline — Conditions and limitations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r>
              <w:t xml:space="preserve">WAC 392-415 </w:t>
            </w:r>
            <w:r>
              <w:t xml:space="preserve">Secondary education - Standardized high school transcript </w:t>
            </w:r>
          </w:p>
        </w:tc>
      </w:tr>
      <w:tr w:rsidR="00000000">
        <w:trPr>
          <w:tblCellSpacing w:w="15" w:type="dxa"/>
        </w:trPr>
        <w:tc>
          <w:tcPr>
            <w:tcW w:w="3000" w:type="dxa"/>
            <w:vAlign w:val="center"/>
            <w:hideMark/>
          </w:tcPr>
          <w:p w:rsidR="00000000" w:rsidRDefault="00F8050F"/>
        </w:tc>
        <w:tc>
          <w:tcPr>
            <w:tcW w:w="0" w:type="auto"/>
            <w:vAlign w:val="center"/>
            <w:hideMark/>
          </w:tcPr>
          <w:p w:rsidR="00000000" w:rsidRDefault="00F8050F"/>
        </w:tc>
      </w:tr>
    </w:tbl>
    <w:p w:rsidR="00F8050F" w:rsidRDefault="00F8050F">
      <w:pPr>
        <w:pStyle w:val="NormalWeb"/>
      </w:pPr>
      <w:bookmarkStart w:id="0" w:name="_GoBack"/>
      <w:bookmarkEnd w:id="0"/>
      <w:r>
        <w:t>Adoption Date: 9-28-09; Revised Date: 4-26-16</w:t>
      </w:r>
    </w:p>
    <w:p w:rsidR="00000000" w:rsidRDefault="00F8050F" w:rsidP="00F8050F">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050F"/>
    <w:rsid w:val="00F8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2016-02-03T22:21:00Z</dcterms:created>
  <dcterms:modified xsi:type="dcterms:W3CDTF">2016-02-03T22:21:00Z</dcterms:modified>
</cp:coreProperties>
</file>