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408E1">
      <w:pPr>
        <w:jc w:val="right"/>
      </w:pPr>
      <w:r>
        <w:rPr>
          <w:b/>
          <w:bCs/>
        </w:rPr>
        <w:t>Policy: 1620</w:t>
      </w:r>
      <w:r>
        <w:rPr>
          <w:b/>
          <w:bCs/>
        </w:rPr>
        <w:br/>
        <w:t>Section: 1000 - Board of Directors</w:t>
      </w:r>
    </w:p>
    <w:p w:rsidR="00000000" w:rsidRDefault="006408E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6408E1">
      <w:pPr>
        <w:rPr>
          <w:rFonts w:ascii="Times New Roman" w:eastAsia="Times New Roman" w:hAnsi="Times New Roman"/>
          <w:sz w:val="24"/>
          <w:szCs w:val="24"/>
        </w:rPr>
      </w:pPr>
    </w:p>
    <w:p w:rsidR="00000000" w:rsidRDefault="006408E1">
      <w:pPr>
        <w:pStyle w:val="NormalWeb"/>
        <w:rPr>
          <w:sz w:val="32"/>
          <w:szCs w:val="32"/>
        </w:rPr>
      </w:pPr>
      <w:r>
        <w:rPr>
          <w:b/>
          <w:bCs/>
          <w:sz w:val="32"/>
          <w:szCs w:val="32"/>
        </w:rPr>
        <w:t>The Board-Superintendent Relationship</w:t>
      </w:r>
    </w:p>
    <w:p w:rsidR="00000000" w:rsidRDefault="006408E1">
      <w:pPr>
        <w:rPr>
          <w:rFonts w:ascii="Times New Roman" w:eastAsia="Times New Roman" w:hAnsi="Times New Roman"/>
          <w:sz w:val="24"/>
          <w:szCs w:val="24"/>
        </w:rPr>
      </w:pPr>
    </w:p>
    <w:p w:rsidR="00000000" w:rsidRDefault="006408E1">
      <w:pPr>
        <w:pStyle w:val="NormalWeb"/>
      </w:pPr>
      <w:r>
        <w:rPr>
          <w:sz w:val="17"/>
          <w:szCs w:val="17"/>
        </w:rPr>
        <w:t>The successful operation of schools requires a close, effective working relationship between the board and the superintendent. The relationship must be one of trust, goodwill and</w:t>
      </w:r>
      <w:r>
        <w:rPr>
          <w:sz w:val="17"/>
          <w:szCs w:val="17"/>
        </w:rPr>
        <w:t xml:space="preserve"> candor. As the legally designated governing body, the board retains final authority within the district. The board exercises powers expressly required and implied by law. The superintendent is the board’s professional advisor, to whom the board </w:t>
      </w:r>
      <w:proofErr w:type="gramStart"/>
      <w:r>
        <w:rPr>
          <w:sz w:val="17"/>
          <w:szCs w:val="17"/>
        </w:rPr>
        <w:t>delegates</w:t>
      </w:r>
      <w:proofErr w:type="gramEnd"/>
      <w:r>
        <w:rPr>
          <w:sz w:val="17"/>
          <w:szCs w:val="17"/>
        </w:rPr>
        <w:t xml:space="preserve"> </w:t>
      </w:r>
      <w:r>
        <w:rPr>
          <w:sz w:val="17"/>
          <w:szCs w:val="17"/>
        </w:rPr>
        <w:t>executive responsibility, including such powers required to manage the district in a manner consistent with board policy and state and federal law.</w:t>
      </w:r>
    </w:p>
    <w:p w:rsidR="00000000" w:rsidRDefault="006408E1">
      <w:pPr>
        <w:pStyle w:val="NormalWeb"/>
      </w:pPr>
      <w:r>
        <w:br/>
      </w:r>
      <w:r>
        <w:rPr>
          <w:sz w:val="17"/>
          <w:szCs w:val="17"/>
        </w:rPr>
        <w:t>The superintendent, as an executive officer of the board (secretary), is responsible for the administration</w:t>
      </w:r>
      <w:r>
        <w:rPr>
          <w:sz w:val="17"/>
          <w:szCs w:val="17"/>
        </w:rPr>
        <w:t xml:space="preserve"> of the schools under applicable laws and policies of the district. The board delineates the duties of the superintendent and uses them as the basis for evaluating the superintendent’s performance. Unless specifically limited, the superintendent may delega</w:t>
      </w:r>
      <w:r>
        <w:rPr>
          <w:sz w:val="17"/>
          <w:szCs w:val="17"/>
        </w:rPr>
        <w:t>te to other staff the exercise of any powers and the discharge of any duties imposed by district policy or a vote of the board. The delegation of power or duty does not relieve the superintendent of responsibility for the actions taken under such a delegat</w:t>
      </w:r>
      <w:r>
        <w:rPr>
          <w:sz w:val="17"/>
          <w:szCs w:val="17"/>
        </w:rPr>
        <w:t>ion.</w:t>
      </w:r>
    </w:p>
    <w:p w:rsidR="00000000" w:rsidRDefault="006408E1">
      <w:pPr>
        <w:pStyle w:val="NormalWeb"/>
      </w:pPr>
      <w:r>
        <w:br/>
      </w:r>
      <w:r>
        <w:rPr>
          <w:sz w:val="17"/>
          <w:szCs w:val="17"/>
        </w:rPr>
        <w:t>In order to perform their responsibilities, board members must be familiar with the operations within the schools. The superintendent will establish communication procedures which can enhance the board member’s understanding of student programs and s</w:t>
      </w:r>
      <w:r>
        <w:rPr>
          <w:sz w:val="17"/>
          <w:szCs w:val="17"/>
        </w:rPr>
        <w:t>chool operations.</w:t>
      </w:r>
    </w:p>
    <w:p w:rsidR="00000000" w:rsidRDefault="006408E1">
      <w:pPr>
        <w:pStyle w:val="NormalWeb"/>
      </w:pPr>
      <w:r>
        <w:t> </w:t>
      </w:r>
    </w:p>
    <w:p w:rsidR="00000000" w:rsidRDefault="006408E1">
      <w:pPr>
        <w:pStyle w:val="NormalWeb"/>
      </w:pPr>
      <w:r>
        <w:t> </w:t>
      </w:r>
    </w:p>
    <w:p w:rsidR="00000000" w:rsidRDefault="006408E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6408E1">
            <w:r>
              <w:t xml:space="preserve">Legal References: </w:t>
            </w:r>
          </w:p>
        </w:tc>
        <w:tc>
          <w:tcPr>
            <w:tcW w:w="0" w:type="auto"/>
            <w:vAlign w:val="center"/>
            <w:hideMark/>
          </w:tcPr>
          <w:p w:rsidR="00000000" w:rsidRDefault="006408E1">
            <w:r>
              <w:t xml:space="preserve">RCW 28A.320.010 Corporate powers </w:t>
            </w:r>
          </w:p>
        </w:tc>
      </w:tr>
      <w:tr w:rsidR="00000000">
        <w:trPr>
          <w:tblCellSpacing w:w="15" w:type="dxa"/>
        </w:trPr>
        <w:tc>
          <w:tcPr>
            <w:tcW w:w="3000" w:type="dxa"/>
            <w:vAlign w:val="center"/>
            <w:hideMark/>
          </w:tcPr>
          <w:p w:rsidR="00000000" w:rsidRDefault="006408E1"/>
        </w:tc>
        <w:tc>
          <w:tcPr>
            <w:tcW w:w="0" w:type="auto"/>
            <w:vAlign w:val="center"/>
            <w:hideMark/>
          </w:tcPr>
          <w:p w:rsidR="00000000" w:rsidRDefault="006408E1">
            <w:r>
              <w:t xml:space="preserve">RCW 28A.330.050 Duties of superintendent as secretary of the board </w:t>
            </w:r>
          </w:p>
        </w:tc>
      </w:tr>
      <w:tr w:rsidR="00000000">
        <w:trPr>
          <w:tblCellSpacing w:w="15" w:type="dxa"/>
        </w:trPr>
        <w:tc>
          <w:tcPr>
            <w:tcW w:w="3000" w:type="dxa"/>
            <w:vAlign w:val="center"/>
            <w:hideMark/>
          </w:tcPr>
          <w:p w:rsidR="00000000" w:rsidRDefault="006408E1"/>
        </w:tc>
        <w:tc>
          <w:tcPr>
            <w:tcW w:w="0" w:type="auto"/>
            <w:vAlign w:val="center"/>
            <w:hideMark/>
          </w:tcPr>
          <w:p w:rsidR="00000000" w:rsidRDefault="006408E1">
            <w:r>
              <w:t xml:space="preserve">RCW 28A.330.100 Additional powers of the board (First Class Districts Only) </w:t>
            </w:r>
          </w:p>
        </w:tc>
      </w:tr>
      <w:tr w:rsidR="00000000">
        <w:trPr>
          <w:tblCellSpacing w:w="15" w:type="dxa"/>
        </w:trPr>
        <w:tc>
          <w:tcPr>
            <w:tcW w:w="3000" w:type="dxa"/>
            <w:vAlign w:val="center"/>
            <w:hideMark/>
          </w:tcPr>
          <w:p w:rsidR="00000000" w:rsidRDefault="006408E1"/>
        </w:tc>
        <w:tc>
          <w:tcPr>
            <w:tcW w:w="0" w:type="auto"/>
            <w:vAlign w:val="center"/>
            <w:hideMark/>
          </w:tcPr>
          <w:p w:rsidR="00000000" w:rsidRDefault="006408E1">
            <w:r>
              <w:t xml:space="preserve">RCW 28A.400.010 Employment of superintendent — Superintendent’s qualifications, general powers, term, contract renewal </w:t>
            </w:r>
          </w:p>
        </w:tc>
      </w:tr>
      <w:tr w:rsidR="00000000">
        <w:trPr>
          <w:tblCellSpacing w:w="15" w:type="dxa"/>
        </w:trPr>
        <w:tc>
          <w:tcPr>
            <w:tcW w:w="3000" w:type="dxa"/>
            <w:vAlign w:val="center"/>
            <w:hideMark/>
          </w:tcPr>
          <w:p w:rsidR="00000000" w:rsidRDefault="006408E1"/>
        </w:tc>
        <w:tc>
          <w:tcPr>
            <w:tcW w:w="0" w:type="auto"/>
            <w:vAlign w:val="center"/>
            <w:hideMark/>
          </w:tcPr>
          <w:p w:rsidR="00000000" w:rsidRDefault="006408E1">
            <w:r>
              <w:t xml:space="preserve">RCW 28A.400.030 Superintendent’s duties </w:t>
            </w:r>
          </w:p>
        </w:tc>
      </w:tr>
      <w:tr w:rsidR="00000000">
        <w:trPr>
          <w:tblCellSpacing w:w="15" w:type="dxa"/>
        </w:trPr>
        <w:tc>
          <w:tcPr>
            <w:tcW w:w="3000" w:type="dxa"/>
            <w:vAlign w:val="center"/>
            <w:hideMark/>
          </w:tcPr>
          <w:p w:rsidR="00000000" w:rsidRDefault="006408E1"/>
        </w:tc>
        <w:tc>
          <w:tcPr>
            <w:tcW w:w="0" w:type="auto"/>
            <w:vAlign w:val="center"/>
            <w:hideMark/>
          </w:tcPr>
          <w:p w:rsidR="00000000" w:rsidRDefault="006408E1"/>
        </w:tc>
      </w:tr>
    </w:tbl>
    <w:p w:rsidR="00000000" w:rsidRDefault="006408E1">
      <w:pPr>
        <w:spacing w:after="240"/>
        <w:rPr>
          <w:rFonts w:ascii="Times New Roman" w:eastAsia="Times New Roman" w:hAnsi="Times New Roman"/>
          <w:sz w:val="24"/>
          <w:szCs w:val="24"/>
        </w:rPr>
      </w:pPr>
    </w:p>
    <w:p w:rsidR="006408E1" w:rsidRDefault="006408E1">
      <w:pPr>
        <w:pStyle w:val="NormalWeb"/>
      </w:pPr>
      <w:r>
        <w:t>Adoption Date: 9-28-09; Revised Date: 4-26-16</w:t>
      </w:r>
    </w:p>
    <w:p w:rsidR="00000000" w:rsidRDefault="006408E1" w:rsidP="006408E1">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408E1"/>
    <w:rsid w:val="0064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2016-01-28T21:37:00Z</dcterms:created>
  <dcterms:modified xsi:type="dcterms:W3CDTF">2016-01-28T21:37:00Z</dcterms:modified>
</cp:coreProperties>
</file>