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352C">
      <w:pPr>
        <w:jc w:val="right"/>
      </w:pPr>
      <w:r>
        <w:rPr>
          <w:b/>
          <w:bCs/>
        </w:rPr>
        <w:t>Policy: 1430</w:t>
      </w:r>
      <w:r>
        <w:rPr>
          <w:b/>
          <w:bCs/>
        </w:rPr>
        <w:br/>
        <w:t>Section: 1000 - Board of Directors</w:t>
      </w:r>
    </w:p>
    <w:p w:rsidR="00000000" w:rsidRDefault="005535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55352C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55352C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Communication to the Board</w:t>
      </w:r>
    </w:p>
    <w:p w:rsidR="00000000" w:rsidRDefault="0055352C">
      <w:pPr>
        <w:rPr>
          <w:rFonts w:ascii="Times New Roman" w:eastAsia="Times New Roman" w:hAnsi="Times New Roman"/>
          <w:sz w:val="24"/>
          <w:szCs w:val="24"/>
        </w:rPr>
      </w:pP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 xml:space="preserve">The board recognizes the value of communication to the board on educational issues and the importance of involving members of the public in its meetings. 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 xml:space="preserve">1.  Communications to the school board must be submitted, in writing, at least seven days prior to the board meeting. 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 xml:space="preserve">2.  All communications to the board must include a signature and contact number. The board will not address anonymous communications to the board.  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 xml:space="preserve">3.  Communication to the board must be addressed to the board as a whole instead of individual board members.  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 xml:space="preserve">4.  Communications to the school board will be reviewed by the board chair and the superintendent to determine whether they are a board issue or an administrative issue.  </w:t>
      </w:r>
    </w:p>
    <w:p w:rsidR="0055352C" w:rsidRPr="0055352C" w:rsidRDefault="0055352C" w:rsidP="0055352C">
      <w:pPr>
        <w:pStyle w:val="BodyText"/>
        <w:ind w:left="300"/>
        <w:rPr>
          <w:rFonts w:ascii="Verdana" w:hAnsi="Verdana"/>
          <w:sz w:val="17"/>
          <w:szCs w:val="17"/>
        </w:rPr>
      </w:pPr>
      <w:proofErr w:type="gramStart"/>
      <w:r w:rsidRPr="0055352C">
        <w:rPr>
          <w:rFonts w:ascii="Verdana" w:hAnsi="Verdana"/>
          <w:sz w:val="17"/>
          <w:szCs w:val="17"/>
        </w:rPr>
        <w:t>a.  If</w:t>
      </w:r>
      <w:proofErr w:type="gramEnd"/>
      <w:r w:rsidRPr="0055352C">
        <w:rPr>
          <w:rFonts w:ascii="Verdana" w:hAnsi="Verdana"/>
          <w:sz w:val="17"/>
          <w:szCs w:val="17"/>
        </w:rPr>
        <w:t xml:space="preserve"> the communication is determined to be an administrative issue, the communication will  be directed to the appropriate administrator.  </w:t>
      </w:r>
    </w:p>
    <w:p w:rsidR="0055352C" w:rsidRPr="0055352C" w:rsidRDefault="0055352C" w:rsidP="0055352C">
      <w:pPr>
        <w:pStyle w:val="BodyText"/>
        <w:ind w:left="300"/>
        <w:rPr>
          <w:rFonts w:ascii="Verdana" w:hAnsi="Verdana"/>
          <w:sz w:val="17"/>
          <w:szCs w:val="17"/>
        </w:rPr>
      </w:pPr>
      <w:proofErr w:type="gramStart"/>
      <w:r w:rsidRPr="0055352C">
        <w:rPr>
          <w:rFonts w:ascii="Verdana" w:hAnsi="Verdana"/>
          <w:sz w:val="17"/>
          <w:szCs w:val="17"/>
        </w:rPr>
        <w:t>b.  If</w:t>
      </w:r>
      <w:proofErr w:type="gramEnd"/>
      <w:r w:rsidRPr="0055352C">
        <w:rPr>
          <w:rFonts w:ascii="Verdana" w:hAnsi="Verdana"/>
          <w:sz w:val="17"/>
          <w:szCs w:val="17"/>
        </w:rPr>
        <w:t xml:space="preserve"> the communication is determined to be a school board issue, the communication will be placed on the agenda and will be addressed at the next board meeting.  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 xml:space="preserve">5.  If the person submitting the communication to the board is present at the board meeting, the board may, at their discretion, call upon the person to clarify and/or elaborate on the written communication submitted to the board.  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 xml:space="preserve">6.  The board chair (or vice-chair if the board chair is absent) will preside at board meetings and will moderate the meetings.  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 xml:space="preserve">7.  In order to facilitate the business of board meetings, the board agenda will be followed and areas of public comment and/or audience participation will be identified in the agenda.   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>8.  Student representatives may give comment when called upon by the board and during their reports.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>The Board Chair or Vice Chair may interrupt or terminate an individual's statement when it is too lengthy, personally directed, abusive, obscene or irrelevant. The board as a whole shall have the final decision in determining the appropriateness of all such rulings.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  <w:r w:rsidRPr="0055352C">
        <w:rPr>
          <w:rFonts w:ascii="Verdana" w:hAnsi="Verdana"/>
          <w:sz w:val="17"/>
          <w:szCs w:val="17"/>
        </w:rPr>
        <w:t>Individuals with disabilities who may need a modification to participate in a meeting should contact the superintendent's office no later than three business days before a regular meeting and as soon as possible in advance of a special meeting so that arrangements for the modification can be made.</w:t>
      </w:r>
    </w:p>
    <w:p w:rsidR="0055352C" w:rsidRDefault="0055352C" w:rsidP="0055352C">
      <w:pPr>
        <w:pStyle w:val="BodyText"/>
        <w:ind w:left="720" w:firstLine="720"/>
        <w:rPr>
          <w:rFonts w:ascii="Verdana" w:hAnsi="Verdana"/>
          <w:sz w:val="20"/>
        </w:rPr>
      </w:pPr>
    </w:p>
    <w:p w:rsidR="0055352C" w:rsidRPr="0055352C" w:rsidRDefault="0055352C" w:rsidP="0055352C">
      <w:pPr>
        <w:pStyle w:val="BodyText"/>
        <w:ind w:left="720" w:firstLine="720"/>
        <w:rPr>
          <w:rFonts w:ascii="Verdana" w:hAnsi="Verdana"/>
          <w:sz w:val="20"/>
        </w:rPr>
      </w:pPr>
      <w:r w:rsidRPr="0055352C">
        <w:rPr>
          <w:rFonts w:ascii="Verdana" w:hAnsi="Verdana"/>
          <w:sz w:val="20"/>
        </w:rPr>
        <w:t>Legal References:</w:t>
      </w:r>
      <w:r w:rsidRPr="0055352C">
        <w:rPr>
          <w:rFonts w:ascii="Verdana" w:hAnsi="Verdana"/>
          <w:sz w:val="20"/>
        </w:rPr>
        <w:tab/>
      </w:r>
      <w:proofErr w:type="gramStart"/>
      <w:r w:rsidRPr="0055352C">
        <w:rPr>
          <w:rFonts w:ascii="Verdana" w:hAnsi="Verdana"/>
          <w:sz w:val="20"/>
        </w:rPr>
        <w:t>RCW  42.30.030</w:t>
      </w:r>
      <w:proofErr w:type="gramEnd"/>
      <w:r w:rsidRPr="0055352C">
        <w:rPr>
          <w:rFonts w:ascii="Verdana" w:hAnsi="Verdana"/>
          <w:sz w:val="20"/>
        </w:rPr>
        <w:tab/>
        <w:t>Meetings declared open and public</w:t>
      </w:r>
    </w:p>
    <w:p w:rsidR="0055352C" w:rsidRPr="0055352C" w:rsidRDefault="0055352C" w:rsidP="0055352C">
      <w:pPr>
        <w:pStyle w:val="BodyText"/>
        <w:rPr>
          <w:rFonts w:ascii="Verdana" w:hAnsi="Verdana"/>
          <w:sz w:val="20"/>
        </w:rPr>
      </w:pPr>
      <w:r w:rsidRPr="0055352C">
        <w:rPr>
          <w:rFonts w:ascii="Verdana" w:hAnsi="Verdana"/>
          <w:sz w:val="20"/>
        </w:rPr>
        <w:tab/>
      </w:r>
      <w:r w:rsidRPr="0055352C">
        <w:rPr>
          <w:rFonts w:ascii="Verdana" w:hAnsi="Verdana"/>
          <w:sz w:val="20"/>
        </w:rPr>
        <w:tab/>
      </w:r>
      <w:r w:rsidRPr="0055352C">
        <w:rPr>
          <w:rFonts w:ascii="Verdana" w:hAnsi="Verdana"/>
          <w:sz w:val="20"/>
        </w:rPr>
        <w:tab/>
      </w:r>
      <w:r w:rsidRPr="0055352C">
        <w:rPr>
          <w:rFonts w:ascii="Verdana" w:hAnsi="Verdana"/>
          <w:sz w:val="20"/>
        </w:rPr>
        <w:tab/>
      </w:r>
      <w:r w:rsidRPr="0055352C">
        <w:rPr>
          <w:rFonts w:ascii="Verdana" w:hAnsi="Verdana"/>
          <w:sz w:val="20"/>
        </w:rPr>
        <w:tab/>
      </w:r>
      <w:proofErr w:type="gramStart"/>
      <w:r w:rsidRPr="0055352C">
        <w:rPr>
          <w:rFonts w:ascii="Verdana" w:hAnsi="Verdana"/>
          <w:sz w:val="20"/>
        </w:rPr>
        <w:t>RCW  42.30.050</w:t>
      </w:r>
      <w:proofErr w:type="gramEnd"/>
      <w:r w:rsidRPr="0055352C">
        <w:rPr>
          <w:rFonts w:ascii="Verdana" w:hAnsi="Verdana"/>
          <w:sz w:val="20"/>
        </w:rPr>
        <w:tab/>
        <w:t>Interruptions — Procedures</w:t>
      </w:r>
    </w:p>
    <w:p w:rsidR="0055352C" w:rsidRPr="0055352C" w:rsidRDefault="0055352C" w:rsidP="0055352C">
      <w:pPr>
        <w:pStyle w:val="BodyText"/>
        <w:rPr>
          <w:rFonts w:ascii="Verdana" w:hAnsi="Verdana"/>
          <w:sz w:val="17"/>
          <w:szCs w:val="17"/>
        </w:rPr>
      </w:pPr>
    </w:p>
    <w:p w:rsidR="0055352C" w:rsidRDefault="0055352C" w:rsidP="0055352C">
      <w:pPr>
        <w:pStyle w:val="BodyText"/>
      </w:pPr>
      <w:r>
        <w:tab/>
      </w:r>
      <w:r>
        <w:tab/>
      </w:r>
      <w:r>
        <w:tab/>
      </w:r>
      <w:r>
        <w:tab/>
        <w:t xml:space="preserve">  </w:t>
      </w:r>
    </w:p>
    <w:p w:rsidR="0055352C" w:rsidRPr="0055352C" w:rsidRDefault="0055352C" w:rsidP="0055352C">
      <w:pPr>
        <w:pStyle w:val="AdoptionDate"/>
        <w:rPr>
          <w:b w:val="0"/>
        </w:rPr>
      </w:pPr>
      <w:r w:rsidRPr="0055352C">
        <w:rPr>
          <w:b w:val="0"/>
        </w:rPr>
        <w:t>Adoption Date: 9-28-09; Revised Date: 10-28-14; 10-27-15</w:t>
      </w:r>
    </w:p>
    <w:p w:rsidR="0055352C" w:rsidRPr="0055352C" w:rsidRDefault="0055352C" w:rsidP="0055352C">
      <w:pPr>
        <w:pStyle w:val="AdoptionDate"/>
        <w:rPr>
          <w:b w:val="0"/>
        </w:rPr>
      </w:pPr>
      <w:r w:rsidRPr="0055352C">
        <w:rPr>
          <w:b w:val="0"/>
        </w:rPr>
        <w:t>Easton School District</w:t>
      </w:r>
    </w:p>
    <w:p w:rsidR="0055352C" w:rsidRPr="0055352C" w:rsidRDefault="0055352C">
      <w:pPr>
        <w:pStyle w:val="NormalWeb"/>
        <w:rPr>
          <w:rStyle w:val="Strong"/>
          <w:b w:val="0"/>
          <w:sz w:val="17"/>
          <w:szCs w:val="17"/>
        </w:rPr>
      </w:pPr>
    </w:p>
    <w:p w:rsidR="0055352C" w:rsidRDefault="0055352C">
      <w:pPr>
        <w:pStyle w:val="NormalWeb"/>
        <w:rPr>
          <w:rStyle w:val="Strong"/>
          <w:sz w:val="17"/>
          <w:szCs w:val="17"/>
        </w:rPr>
      </w:pPr>
      <w:bookmarkStart w:id="0" w:name="_GoBack"/>
      <w:bookmarkEnd w:id="0"/>
    </w:p>
    <w:sectPr w:rsidR="0055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C95"/>
    <w:multiLevelType w:val="multilevel"/>
    <w:tmpl w:val="70D2A2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E3F40"/>
    <w:multiLevelType w:val="multilevel"/>
    <w:tmpl w:val="7FC88B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352C"/>
    <w:rsid w:val="005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semiHidden/>
    <w:rsid w:val="0055352C"/>
    <w:pPr>
      <w:spacing w:after="120"/>
    </w:pPr>
    <w:rPr>
      <w:rFonts w:ascii="Times New Roman" w:eastAsia="Times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352C"/>
    <w:rPr>
      <w:rFonts w:eastAsia="Times"/>
      <w:sz w:val="24"/>
    </w:rPr>
  </w:style>
  <w:style w:type="paragraph" w:customStyle="1" w:styleId="AdoptionDate">
    <w:name w:val="Adoption Date"/>
    <w:basedOn w:val="Normal"/>
    <w:rsid w:val="0055352C"/>
    <w:rPr>
      <w:rFonts w:ascii="Times New Roman" w:eastAsia="Times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semiHidden/>
    <w:rsid w:val="0055352C"/>
    <w:pPr>
      <w:spacing w:after="120"/>
    </w:pPr>
    <w:rPr>
      <w:rFonts w:ascii="Times New Roman" w:eastAsia="Times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352C"/>
    <w:rPr>
      <w:rFonts w:eastAsia="Times"/>
      <w:sz w:val="24"/>
    </w:rPr>
  </w:style>
  <w:style w:type="paragraph" w:customStyle="1" w:styleId="AdoptionDate">
    <w:name w:val="Adoption Date"/>
    <w:basedOn w:val="Normal"/>
    <w:rsid w:val="0055352C"/>
    <w:rPr>
      <w:rFonts w:ascii="Times New Roman" w:eastAsia="Times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2016-01-28T21:10:00Z</dcterms:created>
  <dcterms:modified xsi:type="dcterms:W3CDTF">2016-01-28T21:10:00Z</dcterms:modified>
</cp:coreProperties>
</file>